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B6468" w14:textId="2099C4E1" w:rsidR="00E96A11" w:rsidRPr="00CE0424" w:rsidRDefault="00E96A11" w:rsidP="00E96A11">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 xml:space="preserve">Tdoc </w:t>
      </w:r>
      <w:r w:rsidR="00B10BB6" w:rsidRPr="00B10BB6">
        <w:rPr>
          <w:sz w:val="32"/>
          <w:szCs w:val="32"/>
        </w:rPr>
        <w:t>R2-168726</w:t>
      </w:r>
    </w:p>
    <w:p w14:paraId="0E27B995" w14:textId="77777777" w:rsidR="00E96A11" w:rsidRDefault="00E96A11" w:rsidP="00E96A11">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507DCAED" w14:textId="77777777" w:rsidR="00E90E49" w:rsidRPr="00CE0424" w:rsidRDefault="00E90E49" w:rsidP="00357380">
      <w:pPr>
        <w:pStyle w:val="3GPPHeader"/>
      </w:pPr>
    </w:p>
    <w:p w14:paraId="04DECF9A" w14:textId="50773BEF"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E96A11" w:rsidRPr="00E96A11">
        <w:rPr>
          <w:sz w:val="22"/>
          <w:szCs w:val="22"/>
          <w:lang w:val="en-US"/>
        </w:rPr>
        <w:t>9.3.1.1.1</w:t>
      </w:r>
    </w:p>
    <w:p w14:paraId="72CEF0D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F9E377" w14:textId="7DE7E507" w:rsidR="00E90E49" w:rsidRPr="00CE0424" w:rsidRDefault="003D3C45" w:rsidP="00311702">
      <w:pPr>
        <w:pStyle w:val="3GPPHeader"/>
        <w:rPr>
          <w:sz w:val="22"/>
          <w:szCs w:val="22"/>
        </w:rPr>
      </w:pPr>
      <w:r>
        <w:rPr>
          <w:sz w:val="22"/>
          <w:szCs w:val="22"/>
        </w:rPr>
        <w:t>Title:</w:t>
      </w:r>
      <w:r w:rsidR="00E90E49" w:rsidRPr="00CE0424">
        <w:rPr>
          <w:sz w:val="22"/>
          <w:szCs w:val="22"/>
        </w:rPr>
        <w:tab/>
      </w:r>
      <w:r w:rsidR="009C505A">
        <w:rPr>
          <w:sz w:val="22"/>
          <w:szCs w:val="22"/>
        </w:rPr>
        <w:t>Beamforming of idle and connected mode signals</w:t>
      </w:r>
    </w:p>
    <w:p w14:paraId="1897F5D2" w14:textId="7777777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BD6748">
        <w:rPr>
          <w:sz w:val="22"/>
          <w:szCs w:val="22"/>
        </w:rPr>
        <w:t>Discussion, Decision</w:t>
      </w:r>
    </w:p>
    <w:p w14:paraId="18BE2580" w14:textId="77777777" w:rsidR="00E90E49" w:rsidRDefault="00E90E49" w:rsidP="00CE0424">
      <w:pPr>
        <w:pStyle w:val="Heading1"/>
      </w:pPr>
      <w:r w:rsidRPr="00CE0424">
        <w:t>Introduction</w:t>
      </w:r>
    </w:p>
    <w:p w14:paraId="140C9504" w14:textId="0AEB0CB7" w:rsidR="00F42D05" w:rsidRDefault="001E7B14" w:rsidP="00F42D05">
      <w:pPr>
        <w:pStyle w:val="BodyText"/>
      </w:pPr>
      <w:r>
        <w:t>In RAN2#95,</w:t>
      </w:r>
      <w:r w:rsidR="00F42D05">
        <w:t xml:space="preserve"> </w:t>
      </w:r>
      <w:r w:rsidR="00ED0883">
        <w:t xml:space="preserve">concerning the </w:t>
      </w:r>
      <w:r w:rsidR="00FC1AE8">
        <w:t xml:space="preserve">usage of </w:t>
      </w:r>
      <w:r w:rsidR="009D3333">
        <w:t>synchronization signal</w:t>
      </w:r>
      <w:r w:rsidR="00FC1AE8">
        <w:t>s (like PSS/SSS in LTE)</w:t>
      </w:r>
      <w:r w:rsidR="00EF6966">
        <w:t xml:space="preserve"> </w:t>
      </w:r>
      <w:r w:rsidR="00087D69">
        <w:t xml:space="preserve">and/or reference signals </w:t>
      </w:r>
      <w:r w:rsidR="00ED0883">
        <w:t xml:space="preserve">at least </w:t>
      </w:r>
      <w:r w:rsidR="00EF6966">
        <w:t>used by Idle UEs</w:t>
      </w:r>
      <w:r w:rsidR="00F42D05">
        <w:t xml:space="preserve">, </w:t>
      </w:r>
      <w:r w:rsidR="00ED0883">
        <w:t xml:space="preserve">companies have agreed </w:t>
      </w:r>
      <w:r w:rsidR="00F42D05">
        <w:t>that:</w:t>
      </w:r>
    </w:p>
    <w:p w14:paraId="4ABBDFB8" w14:textId="51239C9D" w:rsidR="00F42D05" w:rsidRDefault="00F42D05" w:rsidP="00F42D05">
      <w:pPr>
        <w:pStyle w:val="BodyText"/>
        <w:numPr>
          <w:ilvl w:val="0"/>
          <w:numId w:val="40"/>
        </w:numPr>
      </w:pPr>
      <w:r w:rsidRPr="00F42D05">
        <w:t>There is an "xSS" (similar as LTE cell specific RS).</w:t>
      </w:r>
    </w:p>
    <w:p w14:paraId="65EE0E98" w14:textId="23F5EAC9" w:rsidR="00ED0883" w:rsidRDefault="00F42D05" w:rsidP="00F41D45">
      <w:pPr>
        <w:pStyle w:val="BodyText"/>
        <w:numPr>
          <w:ilvl w:val="0"/>
          <w:numId w:val="40"/>
        </w:numPr>
      </w:pPr>
      <w:r w:rsidRPr="00F42D05">
        <w:t>On the "</w:t>
      </w:r>
      <w:r w:rsidR="009F0E9C" w:rsidRPr="00F42D05">
        <w:t>xSS”,</w:t>
      </w:r>
      <w:r w:rsidRPr="00F42D05">
        <w:t xml:space="preserve"> there is at least a NR Cell </w:t>
      </w:r>
      <w:r w:rsidR="00193B9E">
        <w:t>ID</w:t>
      </w:r>
      <w:r w:rsidRPr="00F42D05">
        <w:t>.</w:t>
      </w:r>
    </w:p>
    <w:p w14:paraId="7638B37F" w14:textId="0DDFCB4C" w:rsidR="00087D69" w:rsidRDefault="00087D69" w:rsidP="00A63D6A">
      <w:pPr>
        <w:pStyle w:val="BodyText"/>
      </w:pPr>
      <w:r>
        <w:t>Companies have also agreed on the design of a non-UE specific DL RS for RRM measurements in connected mode. In this paper we call this simply an RS, as in RAN2#95.</w:t>
      </w:r>
    </w:p>
    <w:p w14:paraId="1AC15767" w14:textId="69FB3A75" w:rsidR="002D2ECD" w:rsidRDefault="00193B9E" w:rsidP="00A63D6A">
      <w:pPr>
        <w:pStyle w:val="BodyText"/>
      </w:pPr>
      <w:r>
        <w:t xml:space="preserve">In RAN2#95bis an LS was sent to RAN1 concerning the detection of signals in Idle and Connected mode. </w:t>
      </w:r>
      <w:r w:rsidR="00FC1AE8">
        <w:t xml:space="preserve">In this contribution, we </w:t>
      </w:r>
      <w:r>
        <w:t xml:space="preserve">further </w:t>
      </w:r>
      <w:r w:rsidR="00E95D65">
        <w:t xml:space="preserve">discuss the characteristics of the </w:t>
      </w:r>
      <w:r w:rsidR="00FC1AE8">
        <w:t>“</w:t>
      </w:r>
      <w:r w:rsidR="00E95D65">
        <w:t>xSS</w:t>
      </w:r>
      <w:r w:rsidR="00FC1AE8">
        <w:t>”</w:t>
      </w:r>
      <w:r w:rsidR="00E95D65">
        <w:t xml:space="preserve"> </w:t>
      </w:r>
      <w:r w:rsidR="00FC1AE8">
        <w:t xml:space="preserve">signal </w:t>
      </w:r>
      <w:r w:rsidR="00246972">
        <w:t xml:space="preserve">to support </w:t>
      </w:r>
      <w:r w:rsidR="00ED0883">
        <w:t xml:space="preserve">Idle </w:t>
      </w:r>
      <w:r w:rsidR="00246972">
        <w:t xml:space="preserve">mode operation </w:t>
      </w:r>
      <w:r w:rsidR="00E95D65">
        <w:t xml:space="preserve">(e.g. </w:t>
      </w:r>
      <w:r w:rsidR="00ED0883">
        <w:t xml:space="preserve">for </w:t>
      </w:r>
      <w:r w:rsidR="00E95D65">
        <w:t>initial access</w:t>
      </w:r>
      <w:r w:rsidR="00ED0883">
        <w:t>, system information acquisition, UE-based mobility, etc.</w:t>
      </w:r>
      <w:r w:rsidR="00E95D65">
        <w:t>)</w:t>
      </w:r>
      <w:r w:rsidR="00FC1AE8">
        <w:t>. We explain that in order to achieve energy efficiency mechanisms (e.g. long DTX</w:t>
      </w:r>
      <w:r w:rsidR="00C900BA">
        <w:t>) and reduce the system information overhead (e.g. by enabling</w:t>
      </w:r>
      <w:r w:rsidR="00FC1AE8">
        <w:t xml:space="preserve"> SFN </w:t>
      </w:r>
      <w:r w:rsidR="00C900BA">
        <w:t>transmissions</w:t>
      </w:r>
      <w:r w:rsidR="00FC1AE8">
        <w:t>)</w:t>
      </w:r>
      <w:r w:rsidR="00C900BA">
        <w:t xml:space="preserve"> the </w:t>
      </w:r>
      <w:r w:rsidR="009F0E9C">
        <w:t>“</w:t>
      </w:r>
      <w:r w:rsidR="00C900BA">
        <w:t>xSS</w:t>
      </w:r>
      <w:r w:rsidR="009F0E9C">
        <w:t>”</w:t>
      </w:r>
      <w:r w:rsidR="00C900BA">
        <w:t xml:space="preserve"> should be defined </w:t>
      </w:r>
      <w:r w:rsidR="00ED0883">
        <w:t xml:space="preserve">in </w:t>
      </w:r>
      <w:r w:rsidR="00C900BA">
        <w:t xml:space="preserve">such a way that additional </w:t>
      </w:r>
      <w:r w:rsidR="00EF6966">
        <w:t>transmissions</w:t>
      </w:r>
      <w:r w:rsidR="00C900BA">
        <w:t>(s) are needed to support RRC dri</w:t>
      </w:r>
      <w:r w:rsidR="00EF6966">
        <w:t>ven mobility in connected mode</w:t>
      </w:r>
      <w:r w:rsidR="002D2ECD">
        <w:t xml:space="preserve"> i.e. via the </w:t>
      </w:r>
      <w:r w:rsidR="002E4839">
        <w:t>Reference Signal (“</w:t>
      </w:r>
      <w:r w:rsidR="002D2ECD">
        <w:t>RS</w:t>
      </w:r>
      <w:r w:rsidR="002E4839">
        <w:t>”)</w:t>
      </w:r>
      <w:r w:rsidR="002D2ECD">
        <w:t xml:space="preserve"> </w:t>
      </w:r>
      <w:r w:rsidR="002E4839">
        <w:t>mentioned</w:t>
      </w:r>
      <w:r w:rsidR="009F0E9C">
        <w:t xml:space="preserve"> </w:t>
      </w:r>
      <w:r w:rsidR="002D2ECD">
        <w:t>in the agreements</w:t>
      </w:r>
      <w:r w:rsidR="00087D69">
        <w:t xml:space="preserve"> from RAN2#95</w:t>
      </w:r>
      <w:r w:rsidR="00EF6966">
        <w:t>.</w:t>
      </w:r>
    </w:p>
    <w:p w14:paraId="1BC0475F" w14:textId="77777777" w:rsidR="006425C6" w:rsidRDefault="004000E8" w:rsidP="006425C6">
      <w:pPr>
        <w:pStyle w:val="Heading1"/>
      </w:pPr>
      <w:bookmarkStart w:id="0" w:name="_Ref178064866"/>
      <w:r w:rsidRPr="00CE0424">
        <w:t>Discussion</w:t>
      </w:r>
      <w:bookmarkEnd w:id="0"/>
    </w:p>
    <w:p w14:paraId="1D1D61A1" w14:textId="434D3100" w:rsidR="00344180" w:rsidRDefault="00344180" w:rsidP="00344180">
      <w:pPr>
        <w:pStyle w:val="Heading2"/>
      </w:pPr>
      <w:r>
        <w:t>Idle</w:t>
      </w:r>
      <w:r w:rsidR="005138FF">
        <w:t xml:space="preserve"> </w:t>
      </w:r>
      <w:r>
        <w:t>mode operation</w:t>
      </w:r>
      <w:r w:rsidR="00E85C29">
        <w:t xml:space="preserve"> </w:t>
      </w:r>
      <w:r w:rsidR="005138FF">
        <w:t>and ‘xSS’ transmission</w:t>
      </w:r>
    </w:p>
    <w:p w14:paraId="3A7ED7C3" w14:textId="516EEA85" w:rsidR="004D6406" w:rsidRPr="00120CD4" w:rsidRDefault="004D6406" w:rsidP="004D6406">
      <w:pPr>
        <w:pStyle w:val="BodyText"/>
        <w:rPr>
          <w:i/>
        </w:rPr>
      </w:pPr>
      <w:r>
        <w:t xml:space="preserve">In LTE, an </w:t>
      </w:r>
      <w:r w:rsidR="00C900BA">
        <w:t xml:space="preserve">Idle </w:t>
      </w:r>
      <w:r>
        <w:t xml:space="preserve">UE </w:t>
      </w:r>
      <w:r w:rsidR="00D76EC8">
        <w:t>camps on the best cell</w:t>
      </w:r>
      <w:r w:rsidR="009F0E9C">
        <w:t xml:space="preserve">, </w:t>
      </w:r>
      <w:r w:rsidRPr="008E3313">
        <w:t xml:space="preserve">defined by </w:t>
      </w:r>
      <w:r>
        <w:t xml:space="preserve">its </w:t>
      </w:r>
      <w:r w:rsidR="009F0E9C">
        <w:t>synchronization signals, PSS/SSS</w:t>
      </w:r>
      <w:r w:rsidRPr="008E3313">
        <w:t xml:space="preserve">. </w:t>
      </w:r>
      <w:r>
        <w:t xml:space="preserve">Upon detecting and synchronizing with the </w:t>
      </w:r>
      <w:r w:rsidR="009F0E9C">
        <w:t>PSS/SSS,</w:t>
      </w:r>
      <w:r>
        <w:t xml:space="preserve"> the UE knows the cell ID (PCI)</w:t>
      </w:r>
      <w:r w:rsidR="000F2B09">
        <w:t xml:space="preserve"> and is able to acquire </w:t>
      </w:r>
      <w:r>
        <w:t>system information</w:t>
      </w:r>
      <w:r w:rsidR="000F2B09">
        <w:t xml:space="preserve"> </w:t>
      </w:r>
      <w:r w:rsidR="009F0E9C">
        <w:t xml:space="preserve">and </w:t>
      </w:r>
      <w:r w:rsidR="000F2B09">
        <w:t>access the cell</w:t>
      </w:r>
      <w:r>
        <w:t>.</w:t>
      </w:r>
    </w:p>
    <w:p w14:paraId="51015DB4" w14:textId="6F600B58" w:rsidR="007551ED" w:rsidRDefault="009F0E9C" w:rsidP="006E37AE">
      <w:pPr>
        <w:pStyle w:val="BodyText"/>
      </w:pPr>
      <w:r>
        <w:t>The PSS/</w:t>
      </w:r>
      <w:r w:rsidR="004D6406">
        <w:t xml:space="preserve">SSS </w:t>
      </w:r>
      <w:r>
        <w:t xml:space="preserve">in LTE </w:t>
      </w:r>
      <w:r w:rsidR="004D6406">
        <w:t>is transmitted every 5</w:t>
      </w:r>
      <w:r>
        <w:t xml:space="preserve"> milliseconds (</w:t>
      </w:r>
      <w:r w:rsidR="004D6406">
        <w:t>ms</w:t>
      </w:r>
      <w:r>
        <w:t xml:space="preserve">). That ensures, for example, </w:t>
      </w:r>
      <w:r w:rsidR="002E4839">
        <w:t xml:space="preserve">that a UE may detect and measure a neighbour cell by searching for PSS/SSSs within an arbitrarily placed time window of 5 </w:t>
      </w:r>
      <w:r>
        <w:t>ms</w:t>
      </w:r>
      <w:r w:rsidR="002E4839">
        <w:t>.</w:t>
      </w:r>
      <w:r>
        <w:t xml:space="preserve"> </w:t>
      </w:r>
      <w:r w:rsidR="002E4839">
        <w:t>H</w:t>
      </w:r>
      <w:r w:rsidR="00E86C55">
        <w:t>owever</w:t>
      </w:r>
      <w:r w:rsidR="007551ED">
        <w:t>, in case of unlicensed spectrum operation</w:t>
      </w:r>
      <w:r w:rsidR="002E4839">
        <w:t xml:space="preserve"> in the 5GHz band</w:t>
      </w:r>
      <w:r w:rsidR="007551ED">
        <w:t xml:space="preserve">, </w:t>
      </w:r>
      <w:r w:rsidR="002E4839">
        <w:t xml:space="preserve">such frequent transmissions </w:t>
      </w:r>
      <w:r w:rsidR="007551ED">
        <w:t>are not allow</w:t>
      </w:r>
      <w:r w:rsidR="002E4839">
        <w:t>able at times when the base station does not have any user data to transmit.</w:t>
      </w:r>
      <w:r w:rsidR="007551ED">
        <w:t xml:space="preserve"> </w:t>
      </w:r>
      <w:r w:rsidR="002E4839">
        <w:t>Similarly, the Small-Cell-On</w:t>
      </w:r>
      <w:r>
        <w:t>/</w:t>
      </w:r>
      <w:r w:rsidR="002E4839">
        <w:t>Off feature introduc</w:t>
      </w:r>
      <w:r>
        <w:t>ed in Rel-12 defines so-called Discovery-Reference-S</w:t>
      </w:r>
      <w:r w:rsidR="002E4839">
        <w:t xml:space="preserve">ignals </w:t>
      </w:r>
      <w:r>
        <w:t xml:space="preserve">(DRS), </w:t>
      </w:r>
      <w:r w:rsidR="002E4839">
        <w:t>recurring every 40</w:t>
      </w:r>
      <w:r w:rsidR="006E37AE">
        <w:t>, 80 or 160 ms that UEs use to detect and measure the cell. Intermediate PSS/SSS occasions are suppressed</w:t>
      </w:r>
      <w:r>
        <w:t xml:space="preserve"> </w:t>
      </w:r>
      <w:r w:rsidR="006E37AE">
        <w:t xml:space="preserve">when UEs are not actively transmitting or receiving data from the cell. </w:t>
      </w:r>
    </w:p>
    <w:p w14:paraId="6BC453F4" w14:textId="4D37CE9F" w:rsidR="00E86C55" w:rsidRDefault="007551ED" w:rsidP="00C60A73">
      <w:pPr>
        <w:pStyle w:val="Observation"/>
      </w:pPr>
      <w:r>
        <w:t xml:space="preserve">In LTE, </w:t>
      </w:r>
      <w:r w:rsidR="006E37AE">
        <w:t>means have been introduced to make periodic transmissions (in an otherwise idle system) sparse.</w:t>
      </w:r>
      <w:r w:rsidR="00C60A73">
        <w:t xml:space="preserve"> </w:t>
      </w:r>
      <w:r w:rsidR="006E37AE">
        <w:t>While spars</w:t>
      </w:r>
      <w:r w:rsidR="009F0E9C">
        <w:t>e transmissions</w:t>
      </w:r>
      <w:r w:rsidR="006E37AE">
        <w:t xml:space="preserve"> may not be usable in all scenarios and deployments, it was found to be feasible in particular when operating in </w:t>
      </w:r>
      <w:r w:rsidR="00E86C55">
        <w:t xml:space="preserve">unlicensed </w:t>
      </w:r>
      <w:r w:rsidR="006E37AE">
        <w:t>spectrum and for cell discovery</w:t>
      </w:r>
      <w:r>
        <w:t>.</w:t>
      </w:r>
    </w:p>
    <w:p w14:paraId="780D1A16" w14:textId="0F07BA1B" w:rsidR="00C83382" w:rsidRPr="003B6BE6" w:rsidRDefault="00E86C55" w:rsidP="000F2B09">
      <w:pPr>
        <w:pStyle w:val="BodyText"/>
      </w:pPr>
      <w:r>
        <w:t>In addition to the reduced interference, sparse transmissions may allow the network to apply long DTX cycles</w:t>
      </w:r>
      <w:r w:rsidR="005138FF">
        <w:t xml:space="preserve"> for energy efficiency.</w:t>
      </w:r>
      <w:r>
        <w:t xml:space="preserve"> That is </w:t>
      </w:r>
      <w:r w:rsidR="005138FF">
        <w:t xml:space="preserve">particularly </w:t>
      </w:r>
      <w:r>
        <w:t xml:space="preserve">important in </w:t>
      </w:r>
      <w:r w:rsidR="00263E15">
        <w:t>situations</w:t>
      </w:r>
      <w:r>
        <w:t xml:space="preserve"> with low </w:t>
      </w:r>
      <w:r w:rsidR="00263E15">
        <w:t xml:space="preserve">traffic </w:t>
      </w:r>
      <w:r>
        <w:t>activity</w:t>
      </w:r>
      <w:r w:rsidR="00263E15">
        <w:t xml:space="preserve"> -</w:t>
      </w:r>
      <w:r>
        <w:t xml:space="preserve"> </w:t>
      </w:r>
      <w:r w:rsidR="00263E15">
        <w:t xml:space="preserve">which happens to be the case </w:t>
      </w:r>
      <w:r w:rsidR="00DE1ED9">
        <w:t xml:space="preserve">90% of the time in 90% of all cells </w:t>
      </w:r>
      <w:r>
        <w:t>as explained in</w:t>
      </w:r>
      <w:r w:rsidR="0078127B" w:rsidRPr="0078127B">
        <w:t xml:space="preserve"> R2-164003</w:t>
      </w:r>
      <w:r w:rsidR="0078127B">
        <w:t xml:space="preserve"> </w:t>
      </w:r>
      <w:r w:rsidR="0078127B">
        <w:fldChar w:fldCharType="begin"/>
      </w:r>
      <w:r w:rsidR="0078127B">
        <w:instrText xml:space="preserve"> REF _Ref463034584 \n \h </w:instrText>
      </w:r>
      <w:r w:rsidR="0078127B">
        <w:fldChar w:fldCharType="separate"/>
      </w:r>
      <w:r w:rsidR="0078127B">
        <w:t>[1]</w:t>
      </w:r>
      <w:r w:rsidR="0078127B">
        <w:fldChar w:fldCharType="end"/>
      </w:r>
      <w:r w:rsidR="0078127B">
        <w:t>.</w:t>
      </w:r>
      <w:r w:rsidR="003B6BE6">
        <w:t xml:space="preserve"> </w:t>
      </w:r>
      <w:r>
        <w:t xml:space="preserve">In NR, some steps </w:t>
      </w:r>
      <w:r w:rsidR="00353FEB">
        <w:t xml:space="preserve">have been taking </w:t>
      </w:r>
      <w:r>
        <w:t>in the direction of sparse transmission of signals to support idle mode procedures</w:t>
      </w:r>
      <w:r w:rsidR="00353FEB">
        <w:t xml:space="preserve">. </w:t>
      </w:r>
      <w:r w:rsidR="00E811E6">
        <w:t xml:space="preserve">The </w:t>
      </w:r>
      <w:r w:rsidR="00353FEB">
        <w:t xml:space="preserve">TR 38.913 (Study on Scenarios and Requirements for Next Generation Access Technologies) contains requirements and design </w:t>
      </w:r>
      <w:r w:rsidR="00353FEB">
        <w:lastRenderedPageBreak/>
        <w:t>targets related to ne</w:t>
      </w:r>
      <w:r w:rsidR="00094A8F">
        <w:t>twork energy efficiency for NR</w:t>
      </w:r>
      <w:r w:rsidR="00181526">
        <w:t xml:space="preserve"> </w:t>
      </w:r>
      <w:r w:rsidR="00181526">
        <w:fldChar w:fldCharType="begin"/>
      </w:r>
      <w:r w:rsidR="00181526">
        <w:instrText xml:space="preserve"> REF _Ref462834491 \n \h </w:instrText>
      </w:r>
      <w:r w:rsidR="00181526">
        <w:fldChar w:fldCharType="separate"/>
      </w:r>
      <w:r w:rsidR="00181526">
        <w:t>[2]</w:t>
      </w:r>
      <w:r w:rsidR="00181526">
        <w:fldChar w:fldCharType="end"/>
      </w:r>
      <w:r w:rsidR="00094A8F">
        <w:t xml:space="preserve">. </w:t>
      </w:r>
      <w:r w:rsidR="00E811E6">
        <w:rPr>
          <w:lang w:val="en-US"/>
        </w:rPr>
        <w:t xml:space="preserve">RAN2, in particular, has also taken steps in that direction has agreed </w:t>
      </w:r>
      <w:r w:rsidR="003B6BE6">
        <w:rPr>
          <w:lang w:val="en-US"/>
        </w:rPr>
        <w:t xml:space="preserve">on the following concerning </w:t>
      </w:r>
      <w:r w:rsidR="000F2B09">
        <w:t>system informatio</w:t>
      </w:r>
      <w:r w:rsidR="00E043C4">
        <w:t>n distribution in NR</w:t>
      </w:r>
      <w:r w:rsidR="000F2B09">
        <w:t>:</w:t>
      </w:r>
    </w:p>
    <w:p w14:paraId="210AB863" w14:textId="77777777" w:rsidR="000F2B09" w:rsidRDefault="000F2B09" w:rsidP="000F2B09">
      <w:pPr>
        <w:pStyle w:val="Doc-text2"/>
        <w:pBdr>
          <w:top w:val="single" w:sz="4" w:space="1" w:color="auto"/>
          <w:left w:val="single" w:sz="4" w:space="4" w:color="auto"/>
          <w:bottom w:val="single" w:sz="4" w:space="1" w:color="auto"/>
          <w:right w:val="single" w:sz="4" w:space="4" w:color="auto"/>
        </w:pBdr>
      </w:pPr>
      <w:r>
        <w:t>2</w:t>
      </w:r>
      <w:r>
        <w:tab/>
        <w:t>System information broadcast should allow configurations that enable network energy efficiency (e.g. by long DTX durations)</w:t>
      </w:r>
    </w:p>
    <w:p w14:paraId="5A0CDA33" w14:textId="77777777" w:rsidR="00E86C55" w:rsidRDefault="00E86C55" w:rsidP="00344180">
      <w:pPr>
        <w:pStyle w:val="BodyText"/>
      </w:pPr>
    </w:p>
    <w:p w14:paraId="0C6D4D5C" w14:textId="41D715BA" w:rsidR="003B6BE6" w:rsidRDefault="0027146E" w:rsidP="00344180">
      <w:pPr>
        <w:pStyle w:val="Observation"/>
      </w:pPr>
      <w:r>
        <w:t>RAN2 has agreed that system information broadcast should allow configurations that enable network energy efficiency (e.g. by long DTX durations)</w:t>
      </w:r>
    </w:p>
    <w:p w14:paraId="1610E416" w14:textId="0BDFA5A7" w:rsidR="003D0C59" w:rsidRDefault="003B6BE6" w:rsidP="00344180">
      <w:pPr>
        <w:pStyle w:val="BodyText"/>
      </w:pPr>
      <w:r>
        <w:t>A</w:t>
      </w:r>
      <w:r w:rsidR="005138FF">
        <w:t xml:space="preserve"> </w:t>
      </w:r>
      <w:r w:rsidR="00DE1D2A">
        <w:t>direc</w:t>
      </w:r>
      <w:r w:rsidR="00246972">
        <w:t xml:space="preserve">t consequence of that agreement </w:t>
      </w:r>
      <w:r w:rsidR="00DE1D2A">
        <w:t xml:space="preserve">is that </w:t>
      </w:r>
      <w:r w:rsidR="000F2B09">
        <w:t xml:space="preserve">the periodicity of </w:t>
      </w:r>
      <w:r w:rsidR="003D0C59">
        <w:t xml:space="preserve">signals transmitted primarily to support Idle mode procedures </w:t>
      </w:r>
      <w:r w:rsidR="000F2B09">
        <w:t>should be configurable to allow long DTX duration</w:t>
      </w:r>
      <w:r w:rsidR="00246972">
        <w:t>s</w:t>
      </w:r>
      <w:r w:rsidR="000F2B09">
        <w:t xml:space="preserve"> e.g. 100ms</w:t>
      </w:r>
      <w:r w:rsidR="003D0C59">
        <w:t>. As described in the RAN2 agreements, the idle mode synchronization signal ‘xSS’ is one of these signals (as well as the minimum broadcasted system information). At the same time, idle mode procedures such as cell selection, cell reselection, system information acquisition and initial access shall still be able to fulfil NR requirements.</w:t>
      </w:r>
    </w:p>
    <w:p w14:paraId="3A57DFC2" w14:textId="4DF39F88" w:rsidR="00E86C55" w:rsidRDefault="005138FF" w:rsidP="00344180">
      <w:pPr>
        <w:pStyle w:val="BodyText"/>
      </w:pPr>
      <w:r>
        <w:t xml:space="preserve">Therefore, it is crucial that RAN2 procedures are designed under the assumption that signals supporting idle mode operation (such as the ‘xSS’ described in the RAN2 agreements) allow configurations with long DTX cycles e.g. 100ms. </w:t>
      </w:r>
    </w:p>
    <w:p w14:paraId="3B4D84D8" w14:textId="66A24A82" w:rsidR="003D0C59" w:rsidRDefault="005138FF" w:rsidP="007E0C56">
      <w:pPr>
        <w:pStyle w:val="Observation"/>
      </w:pPr>
      <w:r>
        <w:t>To support long D</w:t>
      </w:r>
      <w:r w:rsidR="008D59DB">
        <w:t>T</w:t>
      </w:r>
      <w:r>
        <w:t>X cycles in NR, i</w:t>
      </w:r>
      <w:r w:rsidR="00C83382">
        <w:t xml:space="preserve">dle </w:t>
      </w:r>
      <w:r w:rsidR="003D0C59">
        <w:t>mode synchronization signal</w:t>
      </w:r>
      <w:r>
        <w:t>s</w:t>
      </w:r>
      <w:r w:rsidR="003D0C59">
        <w:t xml:space="preserve"> </w:t>
      </w:r>
      <w:r>
        <w:t xml:space="preserve">such as the </w:t>
      </w:r>
      <w:r w:rsidR="003D0C59">
        <w:t xml:space="preserve">‘xSS’ </w:t>
      </w:r>
      <w:r w:rsidR="00246972">
        <w:t xml:space="preserve">should </w:t>
      </w:r>
      <w:r w:rsidR="003D0C59">
        <w:t xml:space="preserve">be configurable </w:t>
      </w:r>
      <w:r w:rsidR="00C83382">
        <w:t xml:space="preserve">to operate with </w:t>
      </w:r>
      <w:r w:rsidR="003D0C59">
        <w:t>long DTX cycles (e.g. 100ms).</w:t>
      </w:r>
    </w:p>
    <w:p w14:paraId="305B9ECC" w14:textId="30398110" w:rsidR="007E0C56" w:rsidRDefault="007E0C56" w:rsidP="00BD6748">
      <w:pPr>
        <w:pStyle w:val="BodyText"/>
      </w:pPr>
      <w:r>
        <w:t>As in LTE, to fulfil the requirements on idle mode procedures with sparsely transmitted synchronization signals, additional functionality may have to be introduced on the network side. For instance, the network may provide a measurement window, similar to the DMTC window in LAA, to aid the UE during cell reselection</w:t>
      </w:r>
      <w:r w:rsidR="00DE1ED9">
        <w:t xml:space="preserve"> by </w:t>
      </w:r>
      <w:r>
        <w:t>ensur</w:t>
      </w:r>
      <w:r w:rsidR="00DE1ED9">
        <w:t>ing</w:t>
      </w:r>
      <w:r>
        <w:t xml:space="preserve"> that all relevant idle mode </w:t>
      </w:r>
      <w:r w:rsidR="00DE1ED9">
        <w:t xml:space="preserve">reference </w:t>
      </w:r>
      <w:r>
        <w:t xml:space="preserve">signals are transmitted in that </w:t>
      </w:r>
      <w:r w:rsidR="00DE1ED9">
        <w:t xml:space="preserve">configured </w:t>
      </w:r>
      <w:r>
        <w:t>measurement window.</w:t>
      </w:r>
    </w:p>
    <w:p w14:paraId="6FCC1AD8" w14:textId="4D08E99C" w:rsidR="00DE1D2A" w:rsidRDefault="007E0C56" w:rsidP="00DE1D2A">
      <w:pPr>
        <w:pStyle w:val="Proposal"/>
      </w:pPr>
      <w:r>
        <w:t>I</w:t>
      </w:r>
      <w:r w:rsidR="00DE1D2A">
        <w:t xml:space="preserve">dle mode </w:t>
      </w:r>
      <w:r w:rsidR="00FA2D0C">
        <w:t xml:space="preserve">(and/or inactive) </w:t>
      </w:r>
      <w:r w:rsidR="00DE1D2A">
        <w:t xml:space="preserve">procedures </w:t>
      </w:r>
      <w:r>
        <w:t xml:space="preserve">in NR </w:t>
      </w:r>
      <w:r w:rsidR="00DE1D2A">
        <w:t xml:space="preserve">should </w:t>
      </w:r>
      <w:r w:rsidR="00DE1ED9">
        <w:t xml:space="preserve">natively support </w:t>
      </w:r>
      <w:r w:rsidR="00DE1D2A">
        <w:t>operat</w:t>
      </w:r>
      <w:r w:rsidR="00DE1ED9">
        <w:t>ion</w:t>
      </w:r>
      <w:r w:rsidR="00DE1D2A">
        <w:t xml:space="preserve"> with </w:t>
      </w:r>
      <w:r w:rsidR="00DE1ED9">
        <w:t xml:space="preserve">sparsely transmitted reference </w:t>
      </w:r>
      <w:r w:rsidR="00B454DE">
        <w:t xml:space="preserve">signals (e.g. ‘xSS’) </w:t>
      </w:r>
      <w:r w:rsidR="00DE1ED9">
        <w:t xml:space="preserve">and system information. The necessary periodicity may depend on the deployment scenario but periodicities of up to at least </w:t>
      </w:r>
      <w:r w:rsidR="00DE1D2A">
        <w:t>100ms</w:t>
      </w:r>
      <w:r w:rsidR="00DE1ED9">
        <w:t xml:space="preserve"> should be supported</w:t>
      </w:r>
      <w:r w:rsidR="00DE1D2A">
        <w:t>.</w:t>
      </w:r>
    </w:p>
    <w:p w14:paraId="2A077CF4" w14:textId="00FA9585" w:rsidR="008C32D0" w:rsidRPr="00E85C29" w:rsidRDefault="008C32D0" w:rsidP="001A243E">
      <w:pPr>
        <w:pStyle w:val="Heading2"/>
      </w:pPr>
      <w:r>
        <w:t xml:space="preserve">Connected mode </w:t>
      </w:r>
      <w:r w:rsidR="00553805">
        <w:t xml:space="preserve">mobility and </w:t>
      </w:r>
      <w:r w:rsidR="00F122F1">
        <w:t>‘</w:t>
      </w:r>
      <w:r w:rsidR="00553805">
        <w:t>RS</w:t>
      </w:r>
      <w:r w:rsidR="00F122F1">
        <w:t>’</w:t>
      </w:r>
      <w:r w:rsidR="00553805">
        <w:t xml:space="preserve"> transmissions</w:t>
      </w:r>
    </w:p>
    <w:p w14:paraId="0D151297" w14:textId="011E9E51" w:rsidR="003F6DD0" w:rsidRDefault="00553805" w:rsidP="00553805">
      <w:pPr>
        <w:pStyle w:val="BodyText"/>
        <w:tabs>
          <w:tab w:val="left" w:pos="3690"/>
        </w:tabs>
      </w:pPr>
      <w:r>
        <w:t xml:space="preserve">In connected mode, some </w:t>
      </w:r>
      <w:r w:rsidR="00B454DE">
        <w:t xml:space="preserve">handover scenarios require </w:t>
      </w:r>
      <w:r>
        <w:t xml:space="preserve">frequent transmissions of signal(s) </w:t>
      </w:r>
      <w:r w:rsidR="00DC4923">
        <w:t xml:space="preserve">among other things </w:t>
      </w:r>
      <w:r>
        <w:t>to ensure good handover performance</w:t>
      </w:r>
      <w:r w:rsidR="003F6DD0">
        <w:t xml:space="preserve"> </w:t>
      </w:r>
      <w:r w:rsidR="001B2B78">
        <w:t>to both</w:t>
      </w:r>
      <w:r w:rsidR="003F6DD0">
        <w:t xml:space="preserve"> enable the UE to synchronize with a neighbour cell (</w:t>
      </w:r>
      <w:r w:rsidR="00B90916">
        <w:t xml:space="preserve">unless tightly </w:t>
      </w:r>
      <w:r w:rsidR="003F6DD0">
        <w:t>synchronized with the serving cell), perform RRM measurements and trigger timely measurement reports</w:t>
      </w:r>
      <w:r>
        <w:t xml:space="preserve">. </w:t>
      </w:r>
      <w:r w:rsidR="003F6DD0">
        <w:t>In LTE this is achi</w:t>
      </w:r>
      <w:r w:rsidR="007E1DCA">
        <w:t>e</w:t>
      </w:r>
      <w:r w:rsidR="003F6DD0">
        <w:t>ved by the transmission of the PSS/SSS with a 5ms periodicity and cell-specific reference signals (CRSs) transmitted in all subframes.</w:t>
      </w:r>
    </w:p>
    <w:p w14:paraId="5C48C60C" w14:textId="22D5DB3F" w:rsidR="003F6DD0" w:rsidRDefault="007E1DCA" w:rsidP="00553805">
      <w:pPr>
        <w:pStyle w:val="BodyText"/>
        <w:tabs>
          <w:tab w:val="left" w:pos="3690"/>
        </w:tabs>
      </w:pPr>
      <w:r>
        <w:t xml:space="preserve">An NR UE in connected mode, as in LTE, also needs to synchronize with a neighbour TRP, perform RRM measurements and trigger timely measurement reports to support RRC driven mobility. </w:t>
      </w:r>
      <w:r w:rsidR="00B36A2D">
        <w:t>In connected mode</w:t>
      </w:r>
      <w:r w:rsidR="006B3A82">
        <w:t>,</w:t>
      </w:r>
      <w:r w:rsidR="00B36A2D">
        <w:t xml:space="preserve"> the </w:t>
      </w:r>
      <w:r w:rsidR="00553805">
        <w:t xml:space="preserve">concern of </w:t>
      </w:r>
      <w:r w:rsidR="00B36A2D">
        <w:t xml:space="preserve">network </w:t>
      </w:r>
      <w:r w:rsidR="00553805">
        <w:t>energy efficiency is not the same as in the previously described case since the presence of active UEs will anyway enforce the network to disable the long DTX cycles.</w:t>
      </w:r>
      <w:r w:rsidR="003F6DD0">
        <w:t xml:space="preserve"> </w:t>
      </w:r>
      <w:r w:rsidR="00B36A2D">
        <w:t>Therefore, transmission of the RS to support RRC driven mobility can be more frequent than the xSS, assuming these could be different signals.</w:t>
      </w:r>
    </w:p>
    <w:p w14:paraId="7E488046" w14:textId="7DD3B675" w:rsidR="006B3A82" w:rsidRDefault="00B36A2D" w:rsidP="009A2C02">
      <w:pPr>
        <w:pStyle w:val="Observation"/>
      </w:pPr>
      <w:r w:rsidRPr="00B36A2D">
        <w:t xml:space="preserve">Connected mode synchronization signals </w:t>
      </w:r>
      <w:r>
        <w:t xml:space="preserve">(‘RS’) </w:t>
      </w:r>
      <w:r w:rsidRPr="00B36A2D">
        <w:t>may need to</w:t>
      </w:r>
      <w:r>
        <w:t xml:space="preserve"> be more frequently transmitted</w:t>
      </w:r>
      <w:r w:rsidRPr="00B36A2D">
        <w:t>.</w:t>
      </w:r>
    </w:p>
    <w:p w14:paraId="4114298D" w14:textId="2D5C4E25" w:rsidR="00880344" w:rsidRDefault="00B36A2D" w:rsidP="009A2C02">
      <w:pPr>
        <w:pStyle w:val="BodyText"/>
      </w:pPr>
      <w:r>
        <w:t>Another property in LTE</w:t>
      </w:r>
      <w:r w:rsidR="006B3A82">
        <w:t xml:space="preserve"> </w:t>
      </w:r>
      <w:r>
        <w:t xml:space="preserve">is that </w:t>
      </w:r>
      <w:r w:rsidR="009A2C02">
        <w:t xml:space="preserve">a connected UE is able to detect neighbour cells in the same carrier frequency as the serving cell </w:t>
      </w:r>
      <w:r w:rsidR="00DD55FB">
        <w:t xml:space="preserve">if the </w:t>
      </w:r>
      <w:r w:rsidR="00DD55FB" w:rsidRPr="00DD55FB">
        <w:t>SINR of PSS/SSS/CRSs</w:t>
      </w:r>
      <w:r w:rsidR="00820FFD">
        <w:t xml:space="preserve"> </w:t>
      </w:r>
      <w:r w:rsidR="00DD55FB">
        <w:t xml:space="preserve">of the serving and neighbour cells are in the UE’s receiver’s dynamic range. </w:t>
      </w:r>
      <w:r w:rsidR="00820FFD">
        <w:t xml:space="preserve">An additional requirement is that also the data transmissions of the serving and neighbour cells must be within the dynamic range in order not to hide the reference signals that the UE intends to measure. </w:t>
      </w:r>
      <w:r w:rsidR="00372530">
        <w:t xml:space="preserve">In </w:t>
      </w:r>
      <w:r w:rsidR="00880344">
        <w:t xml:space="preserve">LTE </w:t>
      </w:r>
      <w:r w:rsidR="00372530">
        <w:t xml:space="preserve">this is the case since </w:t>
      </w:r>
      <w:r w:rsidR="00880344">
        <w:t>dat</w:t>
      </w:r>
      <w:r w:rsidR="00F47BA3">
        <w:t xml:space="preserve">a channels </w:t>
      </w:r>
      <w:r w:rsidR="00372530">
        <w:t xml:space="preserve">are not subject to massive beamforming and hence their </w:t>
      </w:r>
      <w:r w:rsidR="00880344">
        <w:t xml:space="preserve">SINR </w:t>
      </w:r>
      <w:r w:rsidR="00372530">
        <w:t xml:space="preserve">is similar as that </w:t>
      </w:r>
      <w:r w:rsidR="00880344">
        <w:t xml:space="preserve">of the </w:t>
      </w:r>
      <w:r w:rsidR="00F47BA3">
        <w:t>of PSS/SSS/CRSs</w:t>
      </w:r>
    </w:p>
    <w:p w14:paraId="544C054D" w14:textId="4FC9D8CE" w:rsidR="00F47BA3" w:rsidRDefault="00F47BA3" w:rsidP="00F47BA3">
      <w:pPr>
        <w:pStyle w:val="Observation"/>
        <w:tabs>
          <w:tab w:val="clear" w:pos="1701"/>
        </w:tabs>
        <w:ind w:left="1560" w:hanging="1560"/>
      </w:pPr>
      <w:r>
        <w:t>In LTE, a UE is able to detect and perform measurements of neighbour cells at the same time it can decode data/control channels.</w:t>
      </w:r>
    </w:p>
    <w:p w14:paraId="6199A7FE" w14:textId="5ECEA2F9" w:rsidR="00075E94" w:rsidRDefault="00524C92" w:rsidP="00075E94">
      <w:pPr>
        <w:pStyle w:val="BodyText"/>
      </w:pPr>
      <w:r>
        <w:t xml:space="preserve">According to agreements from RAN1#85, NR should enable full use of advanced antennas supporting both analog and digital beamforming (to provide extended coverage, increased cell-edge throughput, and improved capacity). Therefore, it is straightforward to assume that data channels of UEs in active mode will always be transmitted with high gain beamforming, especially in the high frequency deployments. </w:t>
      </w:r>
      <w:r w:rsidR="00075E94">
        <w:t xml:space="preserve">To enable simultaneous reception of the data signal and the synchronization signal, they must be received at the UE with similar </w:t>
      </w:r>
      <w:r w:rsidR="00075E94">
        <w:lastRenderedPageBreak/>
        <w:t>powers. To be more precise, the received power of both signals must fall inside the dynamic range of the UE receiver. This situation is depicted in Figure 1.</w:t>
      </w:r>
    </w:p>
    <w:p w14:paraId="2A9EF96B" w14:textId="14528C3E" w:rsidR="00992D40" w:rsidRDefault="00123C16" w:rsidP="00A775E1">
      <w:pPr>
        <w:pStyle w:val="Proposal"/>
      </w:pPr>
      <w:r w:rsidRPr="00123C16">
        <w:t>In NR, when data/control channels are beamformed, the RS used to support RRC driven mobility (i.e. to provide synch and enable RRM measurements) shall also be beamformed.</w:t>
      </w:r>
    </w:p>
    <w:p w14:paraId="15CAF92D" w14:textId="77777777" w:rsidR="00D76887" w:rsidRDefault="00A775E1" w:rsidP="00D76887">
      <w:pPr>
        <w:pStyle w:val="Figure"/>
      </w:pPr>
      <w:r>
        <w:rPr>
          <w:noProof/>
          <w:lang w:val="en-US" w:eastAsia="en-US"/>
        </w:rPr>
        <w:drawing>
          <wp:inline distT="0" distB="0" distL="0" distR="0" wp14:anchorId="52F4F7CF" wp14:editId="601794DB">
            <wp:extent cx="3093058" cy="13958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5731" cy="1397010"/>
                    </a:xfrm>
                    <a:prstGeom prst="rect">
                      <a:avLst/>
                    </a:prstGeom>
                    <a:noFill/>
                  </pic:spPr>
                </pic:pic>
              </a:graphicData>
            </a:graphic>
          </wp:inline>
        </w:drawing>
      </w:r>
    </w:p>
    <w:p w14:paraId="2BE6BB09" w14:textId="591B45BC" w:rsidR="00075E94" w:rsidRDefault="00D76887" w:rsidP="00D7688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F06C58">
        <w:t>R</w:t>
      </w:r>
      <w:r w:rsidRPr="00D76887">
        <w:t>eceived power of the data</w:t>
      </w:r>
      <w:r w:rsidR="00F06C58">
        <w:t>/sync</w:t>
      </w:r>
      <w:r w:rsidRPr="00D76887">
        <w:t xml:space="preserve"> signal must fall in the dynamic range of the UE receiver.</w:t>
      </w:r>
    </w:p>
    <w:p w14:paraId="29E8CD69" w14:textId="3E0BA43C" w:rsidR="00120066" w:rsidRDefault="00F14BA7" w:rsidP="00120066">
      <w:pPr>
        <w:pStyle w:val="Heading2"/>
      </w:pPr>
      <w:r>
        <w:t>Deployment</w:t>
      </w:r>
      <w:r w:rsidR="00456E8F">
        <w:t xml:space="preserve"> flexibility in NR</w:t>
      </w:r>
    </w:p>
    <w:p w14:paraId="3D5EF5A5" w14:textId="25177741" w:rsidR="00D7476F" w:rsidRDefault="00D7476F" w:rsidP="00120066">
      <w:pPr>
        <w:pStyle w:val="BodyText"/>
      </w:pPr>
      <w:r>
        <w:t>In the previous sections, we have observed that</w:t>
      </w:r>
      <w:r w:rsidR="008E23DE">
        <w:t xml:space="preserve"> the</w:t>
      </w:r>
    </w:p>
    <w:p w14:paraId="636518CE" w14:textId="6DB15E77" w:rsidR="00D7476F" w:rsidRDefault="00D7476F" w:rsidP="00D7476F">
      <w:pPr>
        <w:pStyle w:val="BodyText"/>
        <w:numPr>
          <w:ilvl w:val="0"/>
          <w:numId w:val="40"/>
        </w:numPr>
      </w:pPr>
      <w:r>
        <w:t>Network energy efficiency requires the sparse transmission of the xSS</w:t>
      </w:r>
      <w:r w:rsidR="00456E8F">
        <w:t xml:space="preserve"> (for Idle operation)</w:t>
      </w:r>
    </w:p>
    <w:p w14:paraId="387582E2" w14:textId="3838603C" w:rsidR="00D7476F" w:rsidRDefault="00D7476F" w:rsidP="00D7476F">
      <w:pPr>
        <w:pStyle w:val="BodyText"/>
        <w:numPr>
          <w:ilvl w:val="0"/>
          <w:numId w:val="40"/>
        </w:numPr>
      </w:pPr>
      <w:r>
        <w:t>Neighbour detection requires the beamforming of the RS</w:t>
      </w:r>
      <w:r w:rsidR="00456E8F">
        <w:t xml:space="preserve"> (for RRC driven mobility)</w:t>
      </w:r>
    </w:p>
    <w:p w14:paraId="15986824" w14:textId="516E9855" w:rsidR="00D7476F" w:rsidRDefault="00D7476F" w:rsidP="00120066">
      <w:pPr>
        <w:pStyle w:val="BodyText"/>
      </w:pPr>
      <w:r>
        <w:t xml:space="preserve">Here we describe some potential solutions </w:t>
      </w:r>
      <w:r w:rsidR="003968E2">
        <w:t>to address these two challenges</w:t>
      </w:r>
      <w:r w:rsidR="008E23DE">
        <w:t xml:space="preserve"> and </w:t>
      </w:r>
      <w:r w:rsidR="00456E8F">
        <w:t xml:space="preserve">start to </w:t>
      </w:r>
      <w:r w:rsidR="008E23DE">
        <w:t>respond to the question “Is RS (connected) the same as the ‘xSS’?”</w:t>
      </w:r>
      <w:r w:rsidR="00456E8F">
        <w:t>.</w:t>
      </w:r>
    </w:p>
    <w:p w14:paraId="29A6C713" w14:textId="46374981" w:rsidR="00D7476F" w:rsidRDefault="00D7476F" w:rsidP="00456E8F">
      <w:pPr>
        <w:pStyle w:val="Heading3"/>
      </w:pPr>
      <w:r>
        <w:t>Configurable periodicities</w:t>
      </w:r>
    </w:p>
    <w:p w14:paraId="5DD39F6E" w14:textId="058C141B" w:rsidR="00120066" w:rsidRDefault="00120066" w:rsidP="00456E8F">
      <w:pPr>
        <w:pStyle w:val="BodyText"/>
      </w:pPr>
      <w:r>
        <w:t xml:space="preserve">One </w:t>
      </w:r>
      <w:r w:rsidR="008E23DE">
        <w:t xml:space="preserve">possible </w:t>
      </w:r>
      <w:r>
        <w:t xml:space="preserve">solution </w:t>
      </w:r>
      <w:r w:rsidR="003968E2">
        <w:t xml:space="preserve">to enable long DTX cycles when low traffic could be the </w:t>
      </w:r>
      <w:r>
        <w:t xml:space="preserve">sparse transmission of idle synchronization signal(s) “xSS” in areas and/or periods of the day and/or groups of radio frames without active UEs and more frequent transmissions as soon as any connected UE needs to be served. Steps in that direction </w:t>
      </w:r>
      <w:r w:rsidR="00014103">
        <w:t xml:space="preserve">have already been </w:t>
      </w:r>
      <w:r>
        <w:t>taken in LTE for the small cell enhancements work, where the PSS/SSS was sparsely transmitted on a carrier</w:t>
      </w:r>
      <w:r w:rsidR="00372530">
        <w:t>,</w:t>
      </w:r>
      <w:r>
        <w:t xml:space="preserve"> which had not been activated by any UE. Additional PSS/SSS </w:t>
      </w:r>
      <w:r w:rsidR="00372530">
        <w:t>are</w:t>
      </w:r>
      <w:r w:rsidR="0078159D">
        <w:t xml:space="preserve"> </w:t>
      </w:r>
      <w:r>
        <w:t xml:space="preserve">transmitted when the carrier </w:t>
      </w:r>
      <w:r w:rsidR="00372530">
        <w:t>is</w:t>
      </w:r>
      <w:r w:rsidR="00014103">
        <w:t xml:space="preserve"> activated in at least one UE.</w:t>
      </w:r>
    </w:p>
    <w:p w14:paraId="1B1EE702" w14:textId="387B49AA" w:rsidR="00BC73E3" w:rsidRDefault="00BC73E3" w:rsidP="009A2C02">
      <w:pPr>
        <w:pStyle w:val="BodyText"/>
      </w:pPr>
      <w:commentRangeStart w:id="1"/>
      <w:r>
        <w:t xml:space="preserve">When </w:t>
      </w:r>
      <w:r w:rsidR="008E23DE">
        <w:t xml:space="preserve">high gain beamforming </w:t>
      </w:r>
      <w:r w:rsidR="00014103">
        <w:t>needs</w:t>
      </w:r>
      <w:r>
        <w:t xml:space="preserve"> be </w:t>
      </w:r>
      <w:r w:rsidR="008E23DE">
        <w:t>support</w:t>
      </w:r>
      <w:r>
        <w:t>ed</w:t>
      </w:r>
      <w:r w:rsidR="00014103">
        <w:t xml:space="preserve">, </w:t>
      </w:r>
      <w:r w:rsidR="008E23DE">
        <w:t xml:space="preserve">one would always need to beam sweep </w:t>
      </w:r>
      <w:r w:rsidR="00014103">
        <w:t xml:space="preserve">in the same way </w:t>
      </w:r>
      <w:r w:rsidR="008E23DE">
        <w:t xml:space="preserve">the </w:t>
      </w:r>
      <w:r w:rsidR="00014103">
        <w:t xml:space="preserve">RS (connected), </w:t>
      </w:r>
      <w:r w:rsidR="008E23DE">
        <w:t xml:space="preserve">the </w:t>
      </w:r>
      <w:r w:rsidR="00014103">
        <w:t xml:space="preserve">xSS and the </w:t>
      </w:r>
      <w:r w:rsidR="008E23DE">
        <w:t xml:space="preserve">system information to actually solve the problem of RRC driven mobility. </w:t>
      </w:r>
      <w:commentRangeEnd w:id="1"/>
      <w:r w:rsidR="00803F10">
        <w:rPr>
          <w:rStyle w:val="CommentReference"/>
        </w:rPr>
        <w:commentReference w:id="1"/>
      </w:r>
      <w:r w:rsidR="008E23DE">
        <w:t>By doing that we increase the system information overhead and disable further enhancements in terms of energy efficiency e.g. via SFN transmissions of system information</w:t>
      </w:r>
      <w:r w:rsidR="00014103">
        <w:t xml:space="preserve"> for the sake of enabling a proper RRC driven mobility solution. In order words, one cannot separate concerns. If more beams need to be configured for mobility, we are forced to configure the same beams for initial access, even though the requirements can be completely different. In idle, signals could be sweep in much </w:t>
      </w:r>
      <w:r w:rsidR="00372530">
        <w:t>longer</w:t>
      </w:r>
      <w:r w:rsidR="00014103">
        <w:t xml:space="preserve"> intervals and wider beams to improve PRACH coverage while in connected mode, more granular beams would be needed.</w:t>
      </w:r>
      <w:r w:rsidR="0078159D">
        <w:t xml:space="preserve"> </w:t>
      </w:r>
      <w:r>
        <w:t>Another limitation of that type of solution is the standards may never support deployments with single-beam transmissions of xSS and multi-beam transmission of the RS.</w:t>
      </w:r>
    </w:p>
    <w:p w14:paraId="021D4E14" w14:textId="77777777" w:rsidR="00BC73E3" w:rsidRDefault="008E23DE" w:rsidP="00BC73E3">
      <w:pPr>
        <w:pStyle w:val="BodyText"/>
        <w:keepNext/>
        <w:jc w:val="center"/>
      </w:pPr>
      <w:r>
        <w:rPr>
          <w:noProof/>
          <w:lang w:val="en-US" w:eastAsia="en-US"/>
        </w:rPr>
        <w:lastRenderedPageBreak/>
        <w:drawing>
          <wp:inline distT="0" distB="0" distL="0" distR="0" wp14:anchorId="692CC3FA" wp14:editId="3C6E2275">
            <wp:extent cx="5907820" cy="14468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0280" cy="1447437"/>
                    </a:xfrm>
                    <a:prstGeom prst="rect">
                      <a:avLst/>
                    </a:prstGeom>
                    <a:noFill/>
                  </pic:spPr>
                </pic:pic>
              </a:graphicData>
            </a:graphic>
          </wp:inline>
        </w:drawing>
      </w:r>
    </w:p>
    <w:p w14:paraId="01173406" w14:textId="419E3866" w:rsidR="00B55BCD" w:rsidRDefault="00B55BCD" w:rsidP="00BC73E3">
      <w:pPr>
        <w:pStyle w:val="BodyText"/>
        <w:keepNext/>
        <w:jc w:val="center"/>
      </w:pPr>
      <w:r>
        <w:rPr>
          <w:noProof/>
          <w:lang w:val="en-US" w:eastAsia="en-US"/>
        </w:rPr>
        <w:drawing>
          <wp:inline distT="0" distB="0" distL="0" distR="0" wp14:anchorId="3D8ABAA5" wp14:editId="1EA09319">
            <wp:extent cx="6178630" cy="12071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76526" cy="1206721"/>
                    </a:xfrm>
                    <a:prstGeom prst="rect">
                      <a:avLst/>
                    </a:prstGeom>
                    <a:noFill/>
                  </pic:spPr>
                </pic:pic>
              </a:graphicData>
            </a:graphic>
          </wp:inline>
        </w:drawing>
      </w:r>
    </w:p>
    <w:p w14:paraId="5632ECF7" w14:textId="7FFDC369" w:rsidR="003968E2" w:rsidRDefault="00BC73E3" w:rsidP="00BC73E3">
      <w:pPr>
        <w:pStyle w:val="Caption"/>
      </w:pPr>
      <w:r>
        <w:t xml:space="preserve">Figure </w:t>
      </w:r>
      <w:r>
        <w:fldChar w:fldCharType="begin"/>
      </w:r>
      <w:r>
        <w:instrText xml:space="preserve"> SEQ Figure \* ARABIC </w:instrText>
      </w:r>
      <w:r>
        <w:fldChar w:fldCharType="separate"/>
      </w:r>
      <w:r w:rsidR="00D76887">
        <w:rPr>
          <w:noProof/>
        </w:rPr>
        <w:t>2</w:t>
      </w:r>
      <w:r>
        <w:fldChar w:fldCharType="end"/>
      </w:r>
      <w:r>
        <w:t xml:space="preserve"> </w:t>
      </w:r>
      <w:r w:rsidR="00D76887">
        <w:t>L</w:t>
      </w:r>
      <w:r w:rsidR="007C3887">
        <w:t xml:space="preserve">onger </w:t>
      </w:r>
      <w:r>
        <w:t xml:space="preserve">DTX </w:t>
      </w:r>
      <w:r w:rsidR="007C3887">
        <w:t>in scenarios with no active UEs</w:t>
      </w:r>
      <w:r w:rsidR="00D76887">
        <w:t xml:space="preserve"> and short DTX when active UEs.</w:t>
      </w:r>
    </w:p>
    <w:p w14:paraId="61E52887" w14:textId="08C7EC21" w:rsidR="00BC73E3" w:rsidRDefault="00BC73E3" w:rsidP="00BC73E3">
      <w:pPr>
        <w:pStyle w:val="Observation"/>
        <w:tabs>
          <w:tab w:val="clear" w:pos="1701"/>
        </w:tabs>
        <w:ind w:left="1560" w:hanging="1560"/>
      </w:pPr>
      <w:r>
        <w:t>A solution based on xSS=RS with configurable periodicities would enforce beam sweeps of xSS/RS and sys</w:t>
      </w:r>
      <w:r w:rsidR="00FE2F05">
        <w:t>tem information to be always on and with the same beam configuration (e.g. number of beams per interval, etc.)</w:t>
      </w:r>
    </w:p>
    <w:p w14:paraId="0008E890" w14:textId="63E22D8F" w:rsidR="00FA1C2E" w:rsidRDefault="00BC73E3" w:rsidP="00FA1C2E">
      <w:pPr>
        <w:pStyle w:val="Observation"/>
        <w:tabs>
          <w:tab w:val="clear" w:pos="1701"/>
        </w:tabs>
        <w:ind w:left="1560" w:hanging="1560"/>
      </w:pPr>
      <w:r>
        <w:t>A solution based on xSS=RS with configurable periodicities does not allow deployments with single-beam transmissions of xSS and mu</w:t>
      </w:r>
      <w:r w:rsidR="00F14BA7">
        <w:t>lti-beam transmission of the RS</w:t>
      </w:r>
    </w:p>
    <w:p w14:paraId="22EED03F" w14:textId="46302601" w:rsidR="00FE2F05" w:rsidRDefault="00FE2F05" w:rsidP="00810167">
      <w:pPr>
        <w:pStyle w:val="Observation"/>
        <w:tabs>
          <w:tab w:val="clear" w:pos="1701"/>
        </w:tabs>
        <w:ind w:left="1560" w:hanging="1560"/>
      </w:pPr>
      <w:r>
        <w:t>A solution based on xSS=RS with configurable periodicities does not allow different multi-beam configurations for the xSS (for Idle, when fewer beams are required) and the RS (for connected, where more beams are required).</w:t>
      </w:r>
    </w:p>
    <w:p w14:paraId="1A77066E" w14:textId="790D9161" w:rsidR="00FA1C2E" w:rsidRDefault="00555A77" w:rsidP="00FE2F05">
      <w:pPr>
        <w:pStyle w:val="Heading3"/>
      </w:pPr>
      <w:r>
        <w:t xml:space="preserve">Configuring </w:t>
      </w:r>
      <w:r w:rsidR="00BC73E3">
        <w:t xml:space="preserve">RS </w:t>
      </w:r>
      <w:r>
        <w:t xml:space="preserve">for </w:t>
      </w:r>
      <w:r w:rsidR="00BC73E3">
        <w:t>RRC driven mobility</w:t>
      </w:r>
      <w:r>
        <w:t xml:space="preserve"> and xSS for initial access</w:t>
      </w:r>
    </w:p>
    <w:p w14:paraId="13223ECE" w14:textId="02DADDC2" w:rsidR="00D61765" w:rsidRDefault="00BC73E3" w:rsidP="009A2C02">
      <w:pPr>
        <w:pStyle w:val="BodyText"/>
      </w:pPr>
      <w:r>
        <w:t xml:space="preserve">An alternative solution for </w:t>
      </w:r>
      <w:r w:rsidR="00D61765">
        <w:t xml:space="preserve">that </w:t>
      </w:r>
      <w:r>
        <w:t xml:space="preserve">problem </w:t>
      </w:r>
      <w:r w:rsidR="00D61765">
        <w:t xml:space="preserve">would be </w:t>
      </w:r>
      <w:r w:rsidR="00677077">
        <w:t>to define the RS</w:t>
      </w:r>
      <w:r w:rsidR="00D61765">
        <w:t xml:space="preserve"> </w:t>
      </w:r>
      <w:r w:rsidR="00677077">
        <w:t xml:space="preserve">as an additional signal to the </w:t>
      </w:r>
      <w:r w:rsidR="00D61765">
        <w:t>xSS</w:t>
      </w:r>
      <w:r w:rsidR="00677077">
        <w:t>, only transmitted when active UEs need to be served</w:t>
      </w:r>
      <w:r w:rsidR="00D61765">
        <w:t>. By doing that, the network is able to achieve the following:</w:t>
      </w:r>
    </w:p>
    <w:p w14:paraId="47CF39BA" w14:textId="1BE227E3" w:rsidR="00BC73E3" w:rsidRDefault="00D61765" w:rsidP="00B7792C">
      <w:pPr>
        <w:pStyle w:val="BodyText"/>
        <w:numPr>
          <w:ilvl w:val="0"/>
          <w:numId w:val="40"/>
        </w:numPr>
      </w:pPr>
      <w:r>
        <w:t>Adjust the xSS periodicity independently of the RS periodicity</w:t>
      </w:r>
    </w:p>
    <w:p w14:paraId="304277D1" w14:textId="60189548" w:rsidR="00D61765" w:rsidRDefault="00D61765" w:rsidP="00FA1C2E">
      <w:pPr>
        <w:pStyle w:val="BodyText"/>
        <w:numPr>
          <w:ilvl w:val="0"/>
          <w:numId w:val="40"/>
        </w:numPr>
      </w:pPr>
      <w:r>
        <w:t xml:space="preserve">Exploit the benefits of </w:t>
      </w:r>
      <w:r w:rsidR="00677077">
        <w:t xml:space="preserve">different beam configuration of the xSS and the RS. For example, it enables </w:t>
      </w:r>
      <w:r>
        <w:t>single-beam transmissions of the ‘xSS’ (used in Idle) while multi-beam for the RS (used in connected to support RRC based mobility)</w:t>
      </w:r>
    </w:p>
    <w:p w14:paraId="2540671B" w14:textId="26505467" w:rsidR="00555A77" w:rsidRDefault="00555A77" w:rsidP="009A2C02">
      <w:pPr>
        <w:pStyle w:val="BodyText"/>
      </w:pPr>
      <w:r>
        <w:t>That would enable the possibility to address the dynamic range issue by transmitting RS in a multi-beam manner while transmitting the xSS in a single-beam manner (so one can further exploit the possibility to do SFN transmissions and reduce system information overhead).</w:t>
      </w:r>
    </w:p>
    <w:p w14:paraId="694381EE" w14:textId="77777777" w:rsidR="00D61765" w:rsidRDefault="00D61765" w:rsidP="00295977">
      <w:pPr>
        <w:pStyle w:val="BodyText"/>
        <w:keepNext/>
        <w:jc w:val="center"/>
      </w:pPr>
      <w:r>
        <w:rPr>
          <w:noProof/>
          <w:lang w:val="en-US" w:eastAsia="en-US"/>
        </w:rPr>
        <w:drawing>
          <wp:inline distT="0" distB="0" distL="0" distR="0" wp14:anchorId="0B73B01F" wp14:editId="53276568">
            <wp:extent cx="6088196" cy="1465662"/>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8196" cy="1465662"/>
                    </a:xfrm>
                    <a:prstGeom prst="rect">
                      <a:avLst/>
                    </a:prstGeom>
                    <a:noFill/>
                  </pic:spPr>
                </pic:pic>
              </a:graphicData>
            </a:graphic>
          </wp:inline>
        </w:drawing>
      </w:r>
    </w:p>
    <w:p w14:paraId="24969051" w14:textId="296A2AAA" w:rsidR="00263799" w:rsidRDefault="00D61765" w:rsidP="00295977">
      <w:pPr>
        <w:pStyle w:val="Caption"/>
      </w:pPr>
      <w:r>
        <w:t xml:space="preserve">Figure </w:t>
      </w:r>
      <w:r>
        <w:fldChar w:fldCharType="begin"/>
      </w:r>
      <w:r>
        <w:instrText xml:space="preserve"> SEQ Figure \* ARABIC </w:instrText>
      </w:r>
      <w:r>
        <w:fldChar w:fldCharType="separate"/>
      </w:r>
      <w:r w:rsidR="00D76887">
        <w:rPr>
          <w:noProof/>
        </w:rPr>
        <w:t>3</w:t>
      </w:r>
      <w:r>
        <w:fldChar w:fldCharType="end"/>
      </w:r>
      <w:r>
        <w:t xml:space="preserve"> </w:t>
      </w:r>
      <w:r w:rsidR="00B7792C">
        <w:t xml:space="preserve">Possible to have single beam transmission of the </w:t>
      </w:r>
      <w:r>
        <w:t>Separated signals</w:t>
      </w:r>
    </w:p>
    <w:p w14:paraId="4240BB28" w14:textId="77777777" w:rsidR="00263799" w:rsidRDefault="00263799" w:rsidP="0078159D">
      <w:pPr>
        <w:keepNext/>
      </w:pPr>
      <w:r>
        <w:rPr>
          <w:noProof/>
          <w:lang w:val="en-US" w:eastAsia="en-US"/>
        </w:rPr>
        <w:lastRenderedPageBreak/>
        <w:drawing>
          <wp:inline distT="0" distB="0" distL="0" distR="0" wp14:anchorId="16B9552B" wp14:editId="20F36D22">
            <wp:extent cx="6067424" cy="1271756"/>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64596" cy="1271163"/>
                    </a:xfrm>
                    <a:prstGeom prst="rect">
                      <a:avLst/>
                    </a:prstGeom>
                    <a:noFill/>
                  </pic:spPr>
                </pic:pic>
              </a:graphicData>
            </a:graphic>
          </wp:inline>
        </w:drawing>
      </w:r>
    </w:p>
    <w:p w14:paraId="129152D2" w14:textId="6C14936D" w:rsidR="00263799" w:rsidRPr="00263799" w:rsidRDefault="00263799" w:rsidP="00263799">
      <w:pPr>
        <w:pStyle w:val="Caption"/>
      </w:pPr>
      <w:r>
        <w:t xml:space="preserve">Figure </w:t>
      </w:r>
      <w:r>
        <w:fldChar w:fldCharType="begin"/>
      </w:r>
      <w:r>
        <w:instrText xml:space="preserve"> SEQ Figure \* ARABIC </w:instrText>
      </w:r>
      <w:r>
        <w:fldChar w:fldCharType="separate"/>
      </w:r>
      <w:r w:rsidR="00D76887">
        <w:rPr>
          <w:noProof/>
        </w:rPr>
        <w:t>4</w:t>
      </w:r>
      <w:r>
        <w:fldChar w:fldCharType="end"/>
      </w:r>
      <w:r>
        <w:t xml:space="preserve"> Possible to have different beamforming configuration for xSS and RS(s)</w:t>
      </w:r>
    </w:p>
    <w:p w14:paraId="56F8D8C9" w14:textId="54CC96EF" w:rsidR="006E4FA7" w:rsidRDefault="00645DC0" w:rsidP="00645DC0">
      <w:pPr>
        <w:pStyle w:val="Proposal"/>
      </w:pPr>
      <w:r>
        <w:t xml:space="preserve">NR </w:t>
      </w:r>
      <w:r w:rsidR="006E4FA7">
        <w:t>should support different beamforming configurations of the xSS (used for idle mode operation) and the RS (used for RRC driven mobility).</w:t>
      </w:r>
    </w:p>
    <w:p w14:paraId="68693D56" w14:textId="251A522E" w:rsidR="00DC1290" w:rsidRDefault="006E4FA7" w:rsidP="009A2C02">
      <w:pPr>
        <w:pStyle w:val="Proposal"/>
      </w:pPr>
      <w:r>
        <w:t xml:space="preserve">NR should support </w:t>
      </w:r>
      <w:r w:rsidR="00645DC0">
        <w:t>single-beam transmissions of xSS (idle) and multi-beam transmission of the RS.</w:t>
      </w:r>
    </w:p>
    <w:p w14:paraId="30F851E8" w14:textId="1AEB20C8" w:rsidR="001A467F" w:rsidRDefault="001A467F" w:rsidP="00F2637F">
      <w:pPr>
        <w:pStyle w:val="Observation"/>
        <w:numPr>
          <w:ilvl w:val="0"/>
          <w:numId w:val="0"/>
        </w:numPr>
        <w:tabs>
          <w:tab w:val="clear" w:pos="1701"/>
        </w:tabs>
        <w:rPr>
          <w:b w:val="0"/>
        </w:rPr>
      </w:pPr>
      <w:r>
        <w:rPr>
          <w:b w:val="0"/>
        </w:rPr>
        <w:t xml:space="preserve">This paper has focused on the beamforming and periodicity properties of the </w:t>
      </w:r>
      <w:r w:rsidR="00321136">
        <w:rPr>
          <w:b w:val="0"/>
        </w:rPr>
        <w:t>‘</w:t>
      </w:r>
      <w:r>
        <w:rPr>
          <w:b w:val="0"/>
        </w:rPr>
        <w:t>xSS</w:t>
      </w:r>
      <w:r w:rsidR="00321136">
        <w:rPr>
          <w:b w:val="0"/>
        </w:rPr>
        <w:t>’</w:t>
      </w:r>
      <w:r>
        <w:rPr>
          <w:b w:val="0"/>
        </w:rPr>
        <w:t xml:space="preserve"> used for idle mode operation and the </w:t>
      </w:r>
      <w:r w:rsidR="00321136">
        <w:rPr>
          <w:b w:val="0"/>
        </w:rPr>
        <w:t>‘</w:t>
      </w:r>
      <w:r>
        <w:rPr>
          <w:b w:val="0"/>
        </w:rPr>
        <w:t>RS</w:t>
      </w:r>
      <w:r w:rsidR="00321136">
        <w:rPr>
          <w:b w:val="0"/>
        </w:rPr>
        <w:t>’</w:t>
      </w:r>
      <w:r>
        <w:rPr>
          <w:b w:val="0"/>
        </w:rPr>
        <w:t xml:space="preserve"> used for RRC driven mobility. A separated issue relates to the </w:t>
      </w:r>
      <w:r w:rsidR="006F66AD">
        <w:rPr>
          <w:b w:val="0"/>
        </w:rPr>
        <w:t xml:space="preserve">“content” ID carried in </w:t>
      </w:r>
      <w:r>
        <w:rPr>
          <w:b w:val="0"/>
        </w:rPr>
        <w:t xml:space="preserve">xSS and RS. It has been agreed that xSS encodes a Cell ID, while it is FFS whether the RS also encodes a cell ID, a beam ID or both. In </w:t>
      </w:r>
      <w:r w:rsidR="00321136" w:rsidRPr="00321136">
        <w:rPr>
          <w:b w:val="0"/>
        </w:rPr>
        <w:t>R2-166925</w:t>
      </w:r>
      <w:r w:rsidR="002D5B15">
        <w:rPr>
          <w:b w:val="0"/>
        </w:rPr>
        <w:t xml:space="preserve"> </w:t>
      </w:r>
      <w:r w:rsidR="002D5B15">
        <w:rPr>
          <w:b w:val="0"/>
        </w:rPr>
        <w:fldChar w:fldCharType="begin"/>
      </w:r>
      <w:r w:rsidR="002D5B15">
        <w:rPr>
          <w:b w:val="0"/>
        </w:rPr>
        <w:instrText xml:space="preserve"> REF _Ref463038183 \n \h </w:instrText>
      </w:r>
      <w:r w:rsidR="002D5B15">
        <w:rPr>
          <w:b w:val="0"/>
        </w:rPr>
      </w:r>
      <w:r w:rsidR="002D5B15">
        <w:rPr>
          <w:b w:val="0"/>
        </w:rPr>
        <w:fldChar w:fldCharType="separate"/>
      </w:r>
      <w:r w:rsidR="002D5B15">
        <w:rPr>
          <w:b w:val="0"/>
        </w:rPr>
        <w:t>[3]</w:t>
      </w:r>
      <w:r w:rsidR="002D5B15">
        <w:rPr>
          <w:b w:val="0"/>
        </w:rPr>
        <w:fldChar w:fldCharType="end"/>
      </w:r>
      <w:r w:rsidR="00181526">
        <w:rPr>
          <w:b w:val="0"/>
        </w:rPr>
        <w:t>,</w:t>
      </w:r>
      <w:r w:rsidR="00D76887">
        <w:rPr>
          <w:b w:val="0"/>
        </w:rPr>
        <w:t xml:space="preserve"> </w:t>
      </w:r>
      <w:r w:rsidR="00F27F09">
        <w:rPr>
          <w:b w:val="0"/>
        </w:rPr>
        <w:t>we discuss the i</w:t>
      </w:r>
      <w:r w:rsidR="00D76887" w:rsidRPr="00D76887">
        <w:rPr>
          <w:b w:val="0"/>
        </w:rPr>
        <w:t>dentifiers for idle mode signals ‘xSS’ and connected mode signals ‘RS'</w:t>
      </w:r>
      <w:r w:rsidR="00D76887">
        <w:rPr>
          <w:b w:val="0"/>
        </w:rPr>
        <w:t>.</w:t>
      </w:r>
    </w:p>
    <w:p w14:paraId="06736A40" w14:textId="54F2A96B" w:rsidR="00F14BA7" w:rsidRPr="003806FB" w:rsidRDefault="00F14BA7" w:rsidP="00F14BA7">
      <w:pPr>
        <w:pStyle w:val="Heading1"/>
      </w:pPr>
      <w:r w:rsidRPr="00CE0424">
        <w:t>Conclusion</w:t>
      </w:r>
    </w:p>
    <w:p w14:paraId="13F28E49" w14:textId="6ED57FFB" w:rsidR="00F14BA7" w:rsidRDefault="00404D1B" w:rsidP="00F14BA7">
      <w:pPr>
        <w:pStyle w:val="BodyText"/>
      </w:pPr>
      <w:r>
        <w:t xml:space="preserve">Concerning the </w:t>
      </w:r>
      <w:r w:rsidR="00F06C58">
        <w:t xml:space="preserve">‘xSS’ </w:t>
      </w:r>
      <w:r w:rsidR="0001501E">
        <w:t xml:space="preserve">used for </w:t>
      </w:r>
      <w:r w:rsidR="00F06C58">
        <w:t>idle mode operation</w:t>
      </w:r>
      <w:r w:rsidR="0001501E">
        <w:t xml:space="preserve"> and the ‘RS’ used for RRC mobility in connected mode</w:t>
      </w:r>
      <w:r>
        <w:t xml:space="preserve">, </w:t>
      </w:r>
      <w:r w:rsidR="00F14BA7" w:rsidRPr="00CE0424">
        <w:t xml:space="preserve">we </w:t>
      </w:r>
      <w:r w:rsidR="00F14BA7">
        <w:t>made the following observations:</w:t>
      </w:r>
    </w:p>
    <w:p w14:paraId="077DF83F" w14:textId="78507C6E" w:rsidR="00F06C58" w:rsidRPr="00F06C58" w:rsidRDefault="00F06C58" w:rsidP="00F06C58">
      <w:pPr>
        <w:pStyle w:val="BodyText"/>
        <w:rPr>
          <w:b/>
        </w:rPr>
      </w:pPr>
      <w:r w:rsidRPr="00F06C58">
        <w:rPr>
          <w:b/>
        </w:rPr>
        <w:t>Observation 1</w:t>
      </w:r>
      <w:r w:rsidRPr="00F06C58">
        <w:rPr>
          <w:b/>
        </w:rPr>
        <w:tab/>
        <w:t>In LTE, means have been introduced to make periodic transmissions (in an otherwise idle system) sparse. While sparse transmissions may not be usable in all scenarios and deployments, it was found to be feasible in particular when operating in unlicensed spectrum and for cell discovery.</w:t>
      </w:r>
    </w:p>
    <w:p w14:paraId="261026DD" w14:textId="706DCC0A" w:rsidR="00F06C58" w:rsidRDefault="00F06C58" w:rsidP="00F06C58">
      <w:pPr>
        <w:pStyle w:val="BodyText"/>
        <w:rPr>
          <w:b/>
        </w:rPr>
      </w:pPr>
      <w:r w:rsidRPr="00F06C58">
        <w:rPr>
          <w:b/>
        </w:rPr>
        <w:t>Observation 2</w:t>
      </w:r>
      <w:r w:rsidRPr="00F06C58">
        <w:rPr>
          <w:b/>
        </w:rPr>
        <w:tab/>
        <w:t>RAN2 has agreed that system information broadcast should allow configurations that enable network energy efficiency (e.g. by long DTX durations)</w:t>
      </w:r>
      <w:r>
        <w:rPr>
          <w:b/>
        </w:rPr>
        <w:t>.</w:t>
      </w:r>
    </w:p>
    <w:p w14:paraId="61DA9C74" w14:textId="00886994" w:rsidR="00F06C58" w:rsidRDefault="00F06C58" w:rsidP="00F14BA7">
      <w:pPr>
        <w:pStyle w:val="BodyText"/>
        <w:rPr>
          <w:b/>
        </w:rPr>
      </w:pPr>
      <w:r w:rsidRPr="00F06C58">
        <w:rPr>
          <w:b/>
        </w:rPr>
        <w:t>Observation 3</w:t>
      </w:r>
      <w:r w:rsidRPr="00F06C58">
        <w:rPr>
          <w:b/>
        </w:rPr>
        <w:tab/>
        <w:t>To support long DTX cycles in NR, idle mode synchronization signals such as the ‘xSS’ should be configurable to operate with long DTX cycles (e.g. 100ms).</w:t>
      </w:r>
    </w:p>
    <w:p w14:paraId="3D259687" w14:textId="77777777" w:rsidR="00F06C58" w:rsidRPr="00F06C58" w:rsidRDefault="00F06C58" w:rsidP="00F06C58">
      <w:pPr>
        <w:pStyle w:val="BodyText"/>
        <w:rPr>
          <w:b/>
        </w:rPr>
      </w:pPr>
      <w:r w:rsidRPr="00F06C58">
        <w:rPr>
          <w:b/>
        </w:rPr>
        <w:t>Observation 4</w:t>
      </w:r>
      <w:r w:rsidRPr="00F06C58">
        <w:rPr>
          <w:b/>
        </w:rPr>
        <w:tab/>
        <w:t>Connected mode synchronization signals (‘RS’) may need to be more frequently transmitted.</w:t>
      </w:r>
    </w:p>
    <w:p w14:paraId="48A98F96" w14:textId="0F9BC4E3" w:rsidR="00F06C58" w:rsidRPr="0001501E" w:rsidRDefault="00F06C58" w:rsidP="00F06C58">
      <w:pPr>
        <w:pStyle w:val="BodyText"/>
        <w:rPr>
          <w:b/>
        </w:rPr>
      </w:pPr>
      <w:r w:rsidRPr="00F06C58">
        <w:rPr>
          <w:b/>
        </w:rPr>
        <w:t>Observation 5</w:t>
      </w:r>
      <w:r w:rsidRPr="00F06C58">
        <w:rPr>
          <w:b/>
        </w:rPr>
        <w:tab/>
        <w:t>In LTE, a UE is able to detect and perform measurements of neighbour cells at the same time it can decode data/control channels.</w:t>
      </w:r>
    </w:p>
    <w:p w14:paraId="4E383EFA" w14:textId="77777777" w:rsidR="0001501E" w:rsidRPr="0001501E" w:rsidRDefault="0001501E" w:rsidP="0001501E">
      <w:pPr>
        <w:pStyle w:val="BodyText"/>
        <w:rPr>
          <w:b/>
          <w:bCs/>
        </w:rPr>
      </w:pPr>
      <w:r w:rsidRPr="0001501E">
        <w:rPr>
          <w:b/>
          <w:bCs/>
        </w:rPr>
        <w:t>Observation 6</w:t>
      </w:r>
      <w:r w:rsidRPr="0001501E">
        <w:rPr>
          <w:b/>
          <w:bCs/>
        </w:rPr>
        <w:tab/>
        <w:t>A solution based on xSS=RS with configurable periodicities would enforce beam sweeps of xSS/RS and system information to be always on and with the same beam configuration (e.g. number of beams per interval, etc.)</w:t>
      </w:r>
    </w:p>
    <w:p w14:paraId="5ED4E964" w14:textId="77777777" w:rsidR="0001501E" w:rsidRPr="0001501E" w:rsidRDefault="0001501E" w:rsidP="0001501E">
      <w:pPr>
        <w:pStyle w:val="BodyText"/>
        <w:rPr>
          <w:b/>
          <w:bCs/>
        </w:rPr>
      </w:pPr>
      <w:r w:rsidRPr="0001501E">
        <w:rPr>
          <w:b/>
          <w:bCs/>
        </w:rPr>
        <w:t>Observation 7</w:t>
      </w:r>
      <w:r w:rsidRPr="0001501E">
        <w:rPr>
          <w:b/>
          <w:bCs/>
        </w:rPr>
        <w:tab/>
        <w:t>A solution based on xSS=RS with configurable periodicities does not allow deployments with single-beam transmissions of xSS and multi-beam transmission of the RS</w:t>
      </w:r>
    </w:p>
    <w:p w14:paraId="17ECE740" w14:textId="65DCDFF3" w:rsidR="0001501E" w:rsidRDefault="0001501E" w:rsidP="00F14BA7">
      <w:pPr>
        <w:pStyle w:val="BodyText"/>
        <w:rPr>
          <w:b/>
          <w:bCs/>
        </w:rPr>
      </w:pPr>
      <w:r w:rsidRPr="0001501E">
        <w:rPr>
          <w:b/>
          <w:bCs/>
        </w:rPr>
        <w:t>Observation 8</w:t>
      </w:r>
      <w:r w:rsidRPr="0001501E">
        <w:rPr>
          <w:b/>
          <w:bCs/>
        </w:rPr>
        <w:tab/>
        <w:t>A solution based on xSS=RS with configurable periodicities does not allow different multi-beam configurations for the xSS (for Idle, when fewer beams are required) and the RS (for connected, where more beams are required).</w:t>
      </w:r>
    </w:p>
    <w:p w14:paraId="76704336" w14:textId="77777777" w:rsidR="0001501E" w:rsidRDefault="0001501E" w:rsidP="00F14BA7">
      <w:pPr>
        <w:pStyle w:val="BodyText"/>
        <w:rPr>
          <w:b/>
          <w:bCs/>
        </w:rPr>
      </w:pPr>
    </w:p>
    <w:p w14:paraId="19FE2EF5" w14:textId="49399A87" w:rsidR="00404D1B" w:rsidRPr="00404D1B" w:rsidRDefault="00404D1B" w:rsidP="00404D1B">
      <w:pPr>
        <w:pStyle w:val="BodyText"/>
      </w:pPr>
      <w:r>
        <w:t xml:space="preserve">Based on these observations the </w:t>
      </w:r>
      <w:r w:rsidR="00F14BA7">
        <w:t xml:space="preserve">following has been proposed: </w:t>
      </w:r>
    </w:p>
    <w:p w14:paraId="475C305D" w14:textId="77777777" w:rsidR="00404D1B" w:rsidRDefault="00404D1B" w:rsidP="00404D1B">
      <w:pPr>
        <w:pStyle w:val="BodyText"/>
        <w:rPr>
          <w:b/>
          <w:bCs/>
        </w:rPr>
      </w:pPr>
      <w:r w:rsidRPr="00404D1B">
        <w:rPr>
          <w:b/>
          <w:bCs/>
        </w:rPr>
        <w:t>Proposal 1</w:t>
      </w:r>
      <w:r w:rsidRPr="00404D1B">
        <w:rPr>
          <w:b/>
          <w:bCs/>
        </w:rPr>
        <w:tab/>
        <w:t>Idle mode (and/or inactive) procedures in NR should be designed to operate with signals (e.g. ‘xSS’) sparsely transmitted signal (e.g. 100ms).</w:t>
      </w:r>
    </w:p>
    <w:p w14:paraId="155C171B" w14:textId="77777777" w:rsidR="00404D1B" w:rsidRDefault="00404D1B" w:rsidP="00404D1B">
      <w:pPr>
        <w:pStyle w:val="BodyText"/>
        <w:rPr>
          <w:b/>
          <w:bCs/>
        </w:rPr>
      </w:pPr>
      <w:r w:rsidRPr="00404D1B">
        <w:rPr>
          <w:b/>
          <w:bCs/>
        </w:rPr>
        <w:t>Proposal 2</w:t>
      </w:r>
      <w:r w:rsidRPr="00404D1B">
        <w:rPr>
          <w:b/>
          <w:bCs/>
        </w:rPr>
        <w:tab/>
        <w:t>In NR, when data/control channels are beamformed, the RS used to support RRC driven mobility (i.e. to provide synch and enable RRM measurements) shall also be beamformed.</w:t>
      </w:r>
    </w:p>
    <w:p w14:paraId="1E00ACA8" w14:textId="77777777" w:rsidR="00404D1B" w:rsidRPr="00404D1B" w:rsidRDefault="00404D1B" w:rsidP="00F14BA7">
      <w:pPr>
        <w:pStyle w:val="BodyText"/>
        <w:rPr>
          <w:b/>
        </w:rPr>
      </w:pPr>
    </w:p>
    <w:p w14:paraId="7D9952A4" w14:textId="2BA7641B" w:rsidR="00404D1B" w:rsidRPr="00404D1B" w:rsidRDefault="00404D1B" w:rsidP="00404D1B">
      <w:pPr>
        <w:pStyle w:val="BodyText"/>
        <w:rPr>
          <w:b/>
        </w:rPr>
      </w:pPr>
      <w:r w:rsidRPr="00404D1B">
        <w:rPr>
          <w:b/>
        </w:rPr>
        <w:lastRenderedPageBreak/>
        <w:t>Proposal 3</w:t>
      </w:r>
      <w:r w:rsidRPr="00404D1B">
        <w:rPr>
          <w:b/>
        </w:rPr>
        <w:tab/>
        <w:t>NR should support different beamforming configurations of the xSS (used for idle mode operation) and the RS (used for RRC driven mobility).</w:t>
      </w:r>
    </w:p>
    <w:p w14:paraId="2C425C8E" w14:textId="75EBE9A0" w:rsidR="0090659A" w:rsidRPr="0067723F" w:rsidRDefault="00404D1B" w:rsidP="0067723F">
      <w:pPr>
        <w:pStyle w:val="BodyText"/>
        <w:rPr>
          <w:b/>
        </w:rPr>
      </w:pPr>
      <w:r w:rsidRPr="00404D1B">
        <w:rPr>
          <w:b/>
        </w:rPr>
        <w:t>Proposal 4</w:t>
      </w:r>
      <w:r w:rsidRPr="00404D1B">
        <w:rPr>
          <w:b/>
        </w:rPr>
        <w:tab/>
        <w:t>NR should support single-beam transmissions of xSS (idle) and multi-beam transmission of the RS.</w:t>
      </w:r>
    </w:p>
    <w:p w14:paraId="2BC53028" w14:textId="77777777" w:rsidR="00F507D1" w:rsidRPr="00CE0424" w:rsidRDefault="00F507D1" w:rsidP="00CE0424">
      <w:pPr>
        <w:pStyle w:val="Heading1"/>
      </w:pPr>
      <w:bookmarkStart w:id="2" w:name="_In-sequence_SDU_delivery"/>
      <w:bookmarkEnd w:id="2"/>
      <w:r w:rsidRPr="00CE0424">
        <w:t>References</w:t>
      </w:r>
    </w:p>
    <w:p w14:paraId="4E5FC3D3" w14:textId="77777777" w:rsidR="00E811E6" w:rsidRDefault="005B66A5" w:rsidP="00E811E6">
      <w:pPr>
        <w:pStyle w:val="Reference"/>
      </w:pPr>
      <w:bookmarkStart w:id="3" w:name="_Ref174151459"/>
      <w:bookmarkStart w:id="4" w:name="_Ref189809556"/>
      <w:bookmarkStart w:id="5" w:name="_Ref458687908"/>
      <w:bookmarkStart w:id="6" w:name="_Ref463034584"/>
      <w:r w:rsidRPr="005B66A5">
        <w:t>R2-164003</w:t>
      </w:r>
      <w:r>
        <w:t xml:space="preserve">, </w:t>
      </w:r>
      <w:r w:rsidR="00D06C71" w:rsidRPr="00D06C71">
        <w:t>NR Network Energy Performance</w:t>
      </w:r>
      <w:r>
        <w:t>, Ericsson,</w:t>
      </w:r>
      <w:r w:rsidR="00D06C71" w:rsidRPr="00D06C71">
        <w:t xml:space="preserve"> </w:t>
      </w:r>
      <w:r>
        <w:t xml:space="preserve">RAN2#94, Nanjing, </w:t>
      </w:r>
      <w:r w:rsidR="00E811E6" w:rsidRPr="00E811E6">
        <w:t>Nanjing, P.R. China, 23rd – 27th May 2016</w:t>
      </w:r>
    </w:p>
    <w:p w14:paraId="464EA614" w14:textId="26FD48F5" w:rsidR="00E811E6" w:rsidRPr="00E811E6" w:rsidRDefault="00E811E6" w:rsidP="00E811E6">
      <w:pPr>
        <w:pStyle w:val="Reference"/>
        <w:rPr>
          <w:rFonts w:cs="Arial"/>
        </w:rPr>
      </w:pPr>
      <w:bookmarkStart w:id="7" w:name="_Ref446848594"/>
      <w:bookmarkStart w:id="8" w:name="_Ref462834491"/>
      <w:bookmarkStart w:id="9" w:name="_Ref463035117"/>
      <w:bookmarkEnd w:id="3"/>
      <w:bookmarkEnd w:id="4"/>
      <w:bookmarkEnd w:id="5"/>
      <w:bookmarkEnd w:id="6"/>
      <w:r w:rsidRPr="00FE5F7C">
        <w:rPr>
          <w:rFonts w:cs="Arial"/>
        </w:rPr>
        <w:t>TR 38.913, Study on Scenarios and Requirements for Next Generation Access Technologies</w:t>
      </w:r>
      <w:bookmarkEnd w:id="7"/>
      <w:r w:rsidRPr="00FE5F7C">
        <w:rPr>
          <w:rFonts w:cs="Arial"/>
        </w:rPr>
        <w:t>.</w:t>
      </w:r>
      <w:bookmarkEnd w:id="8"/>
    </w:p>
    <w:p w14:paraId="46D525D4" w14:textId="63D75309" w:rsidR="009A024F" w:rsidRPr="00961B10" w:rsidRDefault="00810167" w:rsidP="00810167">
      <w:pPr>
        <w:pStyle w:val="Reference"/>
      </w:pPr>
      <w:bookmarkStart w:id="10" w:name="_Ref463038183"/>
      <w:r w:rsidRPr="00321136">
        <w:t>R2-166925</w:t>
      </w:r>
      <w:r w:rsidR="00E811E6">
        <w:t xml:space="preserve">, </w:t>
      </w:r>
      <w:r>
        <w:t>Identifiers for idle mode signals ‘xSS’ and connected mode signals ‘RS'</w:t>
      </w:r>
      <w:r w:rsidR="00E811E6">
        <w:t xml:space="preserve">, Ericsson, RAN2#95bis, </w:t>
      </w:r>
      <w:r w:rsidR="00E811E6" w:rsidRPr="00E811E6">
        <w:t>Kaohsiung, Taiwan, 10th- 14th October 2016</w:t>
      </w:r>
      <w:bookmarkStart w:id="11" w:name="_GoBack"/>
      <w:bookmarkEnd w:id="9"/>
      <w:bookmarkEnd w:id="10"/>
      <w:bookmarkEnd w:id="11"/>
    </w:p>
    <w:sectPr w:rsidR="009A024F" w:rsidRPr="00961B1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Riikka Susitaival" w:date="2016-10-01T02:28:00Z" w:initials="RS">
    <w:p w14:paraId="706CED6D" w14:textId="50671246" w:rsidR="00803F10" w:rsidRDefault="00803F10">
      <w:pPr>
        <w:pStyle w:val="CommentText"/>
      </w:pPr>
      <w:r>
        <w:rPr>
          <w:rStyle w:val="CommentReference"/>
        </w:rPr>
        <w:annotationRef/>
      </w:r>
      <w:r>
        <w:t>maybe something missing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6CED6D"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0AC04" w14:textId="77777777" w:rsidR="007D364B" w:rsidRDefault="007D364B">
      <w:r>
        <w:separator/>
      </w:r>
    </w:p>
  </w:endnote>
  <w:endnote w:type="continuationSeparator" w:id="0">
    <w:p w14:paraId="7BF6E0E1" w14:textId="77777777" w:rsidR="007D364B" w:rsidRDefault="007D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2EE04" w14:textId="2DBD950E" w:rsidR="006D38AE" w:rsidRDefault="006D38A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0BB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0BB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DC06E" w14:textId="77777777" w:rsidR="007D364B" w:rsidRDefault="007D364B">
      <w:r>
        <w:separator/>
      </w:r>
    </w:p>
  </w:footnote>
  <w:footnote w:type="continuationSeparator" w:id="0">
    <w:p w14:paraId="02885583" w14:textId="77777777" w:rsidR="007D364B" w:rsidRDefault="007D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57B9E" w14:textId="77777777" w:rsidR="006D38AE" w:rsidRDefault="006D38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C00B0"/>
    <w:multiLevelType w:val="hybridMultilevel"/>
    <w:tmpl w:val="42FC37D2"/>
    <w:lvl w:ilvl="0" w:tplc="98D816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D1668"/>
    <w:multiLevelType w:val="hybridMultilevel"/>
    <w:tmpl w:val="0B6A1C1E"/>
    <w:lvl w:ilvl="0" w:tplc="09EAA3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74F96"/>
    <w:multiLevelType w:val="hybridMultilevel"/>
    <w:tmpl w:val="F402A180"/>
    <w:lvl w:ilvl="0" w:tplc="E39A18DC">
      <w:start w:val="2"/>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885D92"/>
    <w:multiLevelType w:val="hybridMultilevel"/>
    <w:tmpl w:val="CD0E20A2"/>
    <w:lvl w:ilvl="0" w:tplc="98D81686">
      <w:start w:val="1"/>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63208"/>
    <w:multiLevelType w:val="hybridMultilevel"/>
    <w:tmpl w:val="39F6E6E0"/>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774C3"/>
    <w:multiLevelType w:val="hybridMultilevel"/>
    <w:tmpl w:val="3A901222"/>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3B12ED"/>
    <w:multiLevelType w:val="hybridMultilevel"/>
    <w:tmpl w:val="57CCBE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7F5755F"/>
    <w:multiLevelType w:val="hybridMultilevel"/>
    <w:tmpl w:val="4D7293E8"/>
    <w:lvl w:ilvl="0" w:tplc="24AC4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7033F0"/>
    <w:multiLevelType w:val="hybridMultilevel"/>
    <w:tmpl w:val="920439B6"/>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568F7"/>
    <w:multiLevelType w:val="hybridMultilevel"/>
    <w:tmpl w:val="9A2E574C"/>
    <w:lvl w:ilvl="0" w:tplc="52FAAA22">
      <w:start w:val="1"/>
      <w:numFmt w:val="bullet"/>
      <w:lvlText w:val=""/>
      <w:lvlJc w:val="left"/>
      <w:pPr>
        <w:ind w:left="1278" w:hanging="360"/>
      </w:pPr>
      <w:rPr>
        <w:rFonts w:ascii="Symbol" w:hAnsi="Symbol" w:hint="default"/>
        <w:lang w:val="en-GB"/>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B052B8"/>
    <w:multiLevelType w:val="hybridMultilevel"/>
    <w:tmpl w:val="65F002A8"/>
    <w:lvl w:ilvl="0" w:tplc="54281752">
      <w:start w:val="3"/>
      <w:numFmt w:val="decimal"/>
      <w:lvlText w:val="Observation %1"/>
      <w:lvlJc w:val="left"/>
      <w:pPr>
        <w:tabs>
          <w:tab w:val="num" w:pos="1304"/>
        </w:tabs>
        <w:ind w:left="1304" w:hanging="13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3"/>
  </w:num>
  <w:num w:numId="4">
    <w:abstractNumId w:val="25"/>
  </w:num>
  <w:num w:numId="5">
    <w:abstractNumId w:val="19"/>
  </w:num>
  <w:num w:numId="6">
    <w:abstractNumId w:val="26"/>
  </w:num>
  <w:num w:numId="7">
    <w:abstractNumId w:val="32"/>
  </w:num>
  <w:num w:numId="8">
    <w:abstractNumId w:val="20"/>
  </w:num>
  <w:num w:numId="9">
    <w:abstractNumId w:val="17"/>
  </w:num>
  <w:num w:numId="10">
    <w:abstractNumId w:val="2"/>
  </w:num>
  <w:num w:numId="11">
    <w:abstractNumId w:val="1"/>
  </w:num>
  <w:num w:numId="12">
    <w:abstractNumId w:val="0"/>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7"/>
  </w:num>
  <w:num w:numId="17">
    <w:abstractNumId w:val="30"/>
  </w:num>
  <w:num w:numId="18">
    <w:abstractNumId w:val="13"/>
  </w:num>
  <w:num w:numId="19">
    <w:abstractNumId w:val="23"/>
  </w:num>
  <w:num w:numId="20">
    <w:abstractNumId w:val="34"/>
  </w:num>
  <w:num w:numId="21">
    <w:abstractNumId w:val="4"/>
  </w:num>
  <w:num w:numId="22">
    <w:abstractNumId w:val="39"/>
  </w:num>
  <w:num w:numId="23">
    <w:abstractNumId w:val="36"/>
  </w:num>
  <w:num w:numId="24">
    <w:abstractNumId w:val="11"/>
  </w:num>
  <w:num w:numId="25">
    <w:abstractNumId w:val="35"/>
  </w:num>
  <w:num w:numId="26">
    <w:abstractNumId w:val="23"/>
    <w:lvlOverride w:ilvl="0">
      <w:startOverride w:val="1"/>
    </w:lvlOverride>
  </w:num>
  <w:num w:numId="27">
    <w:abstractNumId w:val="33"/>
  </w:num>
  <w:num w:numId="28">
    <w:abstractNumId w:val="24"/>
  </w:num>
  <w:num w:numId="29">
    <w:abstractNumId w:val="16"/>
  </w:num>
  <w:num w:numId="30">
    <w:abstractNumId w:val="15"/>
  </w:num>
  <w:num w:numId="31">
    <w:abstractNumId w:val="27"/>
  </w:num>
  <w:num w:numId="32">
    <w:abstractNumId w:val="7"/>
  </w:num>
  <w:num w:numId="33">
    <w:abstractNumId w:val="12"/>
  </w:num>
  <w:num w:numId="34">
    <w:abstractNumId w:val="10"/>
  </w:num>
  <w:num w:numId="35">
    <w:abstractNumId w:val="38"/>
  </w:num>
  <w:num w:numId="36">
    <w:abstractNumId w:val="14"/>
  </w:num>
  <w:num w:numId="37">
    <w:abstractNumId w:val="29"/>
    <w:lvlOverride w:ilvl="0">
      <w:startOverride w:val="1"/>
    </w:lvlOverride>
  </w:num>
  <w:num w:numId="38">
    <w:abstractNumId w:val="23"/>
    <w:lvlOverride w:ilvl="0">
      <w:startOverride w:val="1"/>
    </w:lvlOverride>
  </w:num>
  <w:num w:numId="39">
    <w:abstractNumId w:val="22"/>
  </w:num>
  <w:num w:numId="40">
    <w:abstractNumId w:val="8"/>
  </w:num>
  <w:num w:numId="41">
    <w:abstractNumId w:val="9"/>
  </w:num>
  <w:num w:numId="42">
    <w:abstractNumId w:val="18"/>
  </w:num>
  <w:num w:numId="43">
    <w:abstractNumId w:val="6"/>
  </w:num>
  <w:num w:numId="4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FE2"/>
    <w:rsid w:val="00006446"/>
    <w:rsid w:val="00006896"/>
    <w:rsid w:val="00006B58"/>
    <w:rsid w:val="000072B5"/>
    <w:rsid w:val="00007CDC"/>
    <w:rsid w:val="00011B28"/>
    <w:rsid w:val="00014103"/>
    <w:rsid w:val="0001501E"/>
    <w:rsid w:val="00015D15"/>
    <w:rsid w:val="00024D29"/>
    <w:rsid w:val="0002564D"/>
    <w:rsid w:val="00025ECA"/>
    <w:rsid w:val="00027939"/>
    <w:rsid w:val="000319A8"/>
    <w:rsid w:val="000325B8"/>
    <w:rsid w:val="000343B6"/>
    <w:rsid w:val="00034C15"/>
    <w:rsid w:val="00036BA1"/>
    <w:rsid w:val="000376BC"/>
    <w:rsid w:val="00041B2F"/>
    <w:rsid w:val="000422E2"/>
    <w:rsid w:val="00042F22"/>
    <w:rsid w:val="000444EF"/>
    <w:rsid w:val="0004676E"/>
    <w:rsid w:val="0005087B"/>
    <w:rsid w:val="00052A07"/>
    <w:rsid w:val="000534E3"/>
    <w:rsid w:val="0005606A"/>
    <w:rsid w:val="00057117"/>
    <w:rsid w:val="000616E7"/>
    <w:rsid w:val="0006487E"/>
    <w:rsid w:val="00065E1A"/>
    <w:rsid w:val="00072A97"/>
    <w:rsid w:val="00075E94"/>
    <w:rsid w:val="00077E5F"/>
    <w:rsid w:val="0008036A"/>
    <w:rsid w:val="00081AE6"/>
    <w:rsid w:val="000855EB"/>
    <w:rsid w:val="00085B52"/>
    <w:rsid w:val="000866F2"/>
    <w:rsid w:val="00087D69"/>
    <w:rsid w:val="0009009F"/>
    <w:rsid w:val="00091557"/>
    <w:rsid w:val="000924C1"/>
    <w:rsid w:val="000924F0"/>
    <w:rsid w:val="00092A72"/>
    <w:rsid w:val="00093474"/>
    <w:rsid w:val="00094591"/>
    <w:rsid w:val="00094A8F"/>
    <w:rsid w:val="0009510F"/>
    <w:rsid w:val="00096280"/>
    <w:rsid w:val="000A0259"/>
    <w:rsid w:val="000A0CA2"/>
    <w:rsid w:val="000A1B7B"/>
    <w:rsid w:val="000A234B"/>
    <w:rsid w:val="000A56F2"/>
    <w:rsid w:val="000B010B"/>
    <w:rsid w:val="000B2719"/>
    <w:rsid w:val="000B3A8F"/>
    <w:rsid w:val="000B4AB9"/>
    <w:rsid w:val="000B58C3"/>
    <w:rsid w:val="000B61E9"/>
    <w:rsid w:val="000C165A"/>
    <w:rsid w:val="000C2E19"/>
    <w:rsid w:val="000D0D07"/>
    <w:rsid w:val="000D1B45"/>
    <w:rsid w:val="000D32A1"/>
    <w:rsid w:val="000D4797"/>
    <w:rsid w:val="000D7FFD"/>
    <w:rsid w:val="000E0527"/>
    <w:rsid w:val="000E1E92"/>
    <w:rsid w:val="000F06D6"/>
    <w:rsid w:val="000F0EB1"/>
    <w:rsid w:val="000F1106"/>
    <w:rsid w:val="000F2B09"/>
    <w:rsid w:val="000F3BE9"/>
    <w:rsid w:val="000F3F6C"/>
    <w:rsid w:val="000F6DF3"/>
    <w:rsid w:val="001005FF"/>
    <w:rsid w:val="001062FB"/>
    <w:rsid w:val="001063E6"/>
    <w:rsid w:val="0011051C"/>
    <w:rsid w:val="00110B33"/>
    <w:rsid w:val="00113CF4"/>
    <w:rsid w:val="001153EA"/>
    <w:rsid w:val="00115643"/>
    <w:rsid w:val="00116765"/>
    <w:rsid w:val="00120066"/>
    <w:rsid w:val="00120CD4"/>
    <w:rsid w:val="001219F5"/>
    <w:rsid w:val="00121A20"/>
    <w:rsid w:val="00122F2E"/>
    <w:rsid w:val="0012377F"/>
    <w:rsid w:val="00123C16"/>
    <w:rsid w:val="00124314"/>
    <w:rsid w:val="00126B4A"/>
    <w:rsid w:val="00132FD0"/>
    <w:rsid w:val="001344C0"/>
    <w:rsid w:val="001346FA"/>
    <w:rsid w:val="00135252"/>
    <w:rsid w:val="00137AB5"/>
    <w:rsid w:val="00137F0B"/>
    <w:rsid w:val="00151E23"/>
    <w:rsid w:val="001526E0"/>
    <w:rsid w:val="0015287F"/>
    <w:rsid w:val="001551B5"/>
    <w:rsid w:val="00161BD4"/>
    <w:rsid w:val="001643A8"/>
    <w:rsid w:val="001659C1"/>
    <w:rsid w:val="001670A1"/>
    <w:rsid w:val="00173A8E"/>
    <w:rsid w:val="00176AF0"/>
    <w:rsid w:val="00177795"/>
    <w:rsid w:val="00177941"/>
    <w:rsid w:val="0018143F"/>
    <w:rsid w:val="00181526"/>
    <w:rsid w:val="00183CB3"/>
    <w:rsid w:val="00183EE0"/>
    <w:rsid w:val="00190AC1"/>
    <w:rsid w:val="0019341A"/>
    <w:rsid w:val="00193B9E"/>
    <w:rsid w:val="001959B4"/>
    <w:rsid w:val="00197DF9"/>
    <w:rsid w:val="001A1987"/>
    <w:rsid w:val="001A243E"/>
    <w:rsid w:val="001A2564"/>
    <w:rsid w:val="001A2D48"/>
    <w:rsid w:val="001A467F"/>
    <w:rsid w:val="001A6173"/>
    <w:rsid w:val="001A6CBA"/>
    <w:rsid w:val="001B0D97"/>
    <w:rsid w:val="001B148F"/>
    <w:rsid w:val="001B21A8"/>
    <w:rsid w:val="001B2B78"/>
    <w:rsid w:val="001B4D93"/>
    <w:rsid w:val="001B5A5D"/>
    <w:rsid w:val="001C1CE5"/>
    <w:rsid w:val="001C2218"/>
    <w:rsid w:val="001C2A66"/>
    <w:rsid w:val="001C3D2A"/>
    <w:rsid w:val="001C6495"/>
    <w:rsid w:val="001D274A"/>
    <w:rsid w:val="001D51BA"/>
    <w:rsid w:val="001D61C2"/>
    <w:rsid w:val="001D6342"/>
    <w:rsid w:val="001D6D53"/>
    <w:rsid w:val="001E0A77"/>
    <w:rsid w:val="001E2B97"/>
    <w:rsid w:val="001E58E2"/>
    <w:rsid w:val="001E7AED"/>
    <w:rsid w:val="001E7B14"/>
    <w:rsid w:val="001F07C6"/>
    <w:rsid w:val="001F38D3"/>
    <w:rsid w:val="001F3916"/>
    <w:rsid w:val="001F54C5"/>
    <w:rsid w:val="001F5C52"/>
    <w:rsid w:val="001F662C"/>
    <w:rsid w:val="001F7074"/>
    <w:rsid w:val="00200490"/>
    <w:rsid w:val="00201F3A"/>
    <w:rsid w:val="00203F96"/>
    <w:rsid w:val="00204372"/>
    <w:rsid w:val="002069B2"/>
    <w:rsid w:val="00207FA3"/>
    <w:rsid w:val="00214DA8"/>
    <w:rsid w:val="00215423"/>
    <w:rsid w:val="002158FA"/>
    <w:rsid w:val="00216D2F"/>
    <w:rsid w:val="00220600"/>
    <w:rsid w:val="002224DB"/>
    <w:rsid w:val="00223FCB"/>
    <w:rsid w:val="002252C3"/>
    <w:rsid w:val="00225C54"/>
    <w:rsid w:val="00226C62"/>
    <w:rsid w:val="00230765"/>
    <w:rsid w:val="002319E4"/>
    <w:rsid w:val="00235632"/>
    <w:rsid w:val="00235872"/>
    <w:rsid w:val="00241559"/>
    <w:rsid w:val="002435B3"/>
    <w:rsid w:val="002458EB"/>
    <w:rsid w:val="00246972"/>
    <w:rsid w:val="002500C8"/>
    <w:rsid w:val="00250597"/>
    <w:rsid w:val="00256DAD"/>
    <w:rsid w:val="00257543"/>
    <w:rsid w:val="002617E7"/>
    <w:rsid w:val="00261FC8"/>
    <w:rsid w:val="00263799"/>
    <w:rsid w:val="00263E15"/>
    <w:rsid w:val="00264228"/>
    <w:rsid w:val="00264334"/>
    <w:rsid w:val="0026473E"/>
    <w:rsid w:val="00266214"/>
    <w:rsid w:val="00267C83"/>
    <w:rsid w:val="002705DE"/>
    <w:rsid w:val="0027144F"/>
    <w:rsid w:val="0027146E"/>
    <w:rsid w:val="00271F3A"/>
    <w:rsid w:val="00273278"/>
    <w:rsid w:val="002737F4"/>
    <w:rsid w:val="002805F5"/>
    <w:rsid w:val="00280751"/>
    <w:rsid w:val="0028280A"/>
    <w:rsid w:val="00286ACD"/>
    <w:rsid w:val="00287838"/>
    <w:rsid w:val="002907B5"/>
    <w:rsid w:val="00291562"/>
    <w:rsid w:val="00291B6E"/>
    <w:rsid w:val="00292EB7"/>
    <w:rsid w:val="00294416"/>
    <w:rsid w:val="00295977"/>
    <w:rsid w:val="00296227"/>
    <w:rsid w:val="00296F44"/>
    <w:rsid w:val="0029776A"/>
    <w:rsid w:val="0029777D"/>
    <w:rsid w:val="002A055E"/>
    <w:rsid w:val="002A1D4E"/>
    <w:rsid w:val="002A2869"/>
    <w:rsid w:val="002B223F"/>
    <w:rsid w:val="002B24D6"/>
    <w:rsid w:val="002C41E6"/>
    <w:rsid w:val="002C429E"/>
    <w:rsid w:val="002C5255"/>
    <w:rsid w:val="002D071A"/>
    <w:rsid w:val="002D2ECD"/>
    <w:rsid w:val="002D34B2"/>
    <w:rsid w:val="002D5B15"/>
    <w:rsid w:val="002D7637"/>
    <w:rsid w:val="002E17F2"/>
    <w:rsid w:val="002E3540"/>
    <w:rsid w:val="002E3EA2"/>
    <w:rsid w:val="002E4839"/>
    <w:rsid w:val="002E63BE"/>
    <w:rsid w:val="002E7CAE"/>
    <w:rsid w:val="002F2734"/>
    <w:rsid w:val="002F2771"/>
    <w:rsid w:val="002F37A9"/>
    <w:rsid w:val="002F524F"/>
    <w:rsid w:val="002F6652"/>
    <w:rsid w:val="00301CE6"/>
    <w:rsid w:val="0030256B"/>
    <w:rsid w:val="0030501F"/>
    <w:rsid w:val="00307BA1"/>
    <w:rsid w:val="003114F4"/>
    <w:rsid w:val="00311702"/>
    <w:rsid w:val="00311E82"/>
    <w:rsid w:val="00312FF4"/>
    <w:rsid w:val="00313FD6"/>
    <w:rsid w:val="003143BD"/>
    <w:rsid w:val="00315748"/>
    <w:rsid w:val="003203ED"/>
    <w:rsid w:val="00321136"/>
    <w:rsid w:val="00321307"/>
    <w:rsid w:val="00322C9F"/>
    <w:rsid w:val="00322FAD"/>
    <w:rsid w:val="00324D23"/>
    <w:rsid w:val="00330666"/>
    <w:rsid w:val="00331751"/>
    <w:rsid w:val="00334579"/>
    <w:rsid w:val="0033471C"/>
    <w:rsid w:val="00334AF2"/>
    <w:rsid w:val="00335858"/>
    <w:rsid w:val="00336BDA"/>
    <w:rsid w:val="00336DAC"/>
    <w:rsid w:val="00342BD7"/>
    <w:rsid w:val="00343A07"/>
    <w:rsid w:val="00344180"/>
    <w:rsid w:val="0034475E"/>
    <w:rsid w:val="00346DB5"/>
    <w:rsid w:val="00347296"/>
    <w:rsid w:val="003477B1"/>
    <w:rsid w:val="00350DD4"/>
    <w:rsid w:val="00353FEB"/>
    <w:rsid w:val="0035482C"/>
    <w:rsid w:val="00357380"/>
    <w:rsid w:val="003602D9"/>
    <w:rsid w:val="003604CE"/>
    <w:rsid w:val="0036137D"/>
    <w:rsid w:val="00370E47"/>
    <w:rsid w:val="00372530"/>
    <w:rsid w:val="003728B8"/>
    <w:rsid w:val="003742AC"/>
    <w:rsid w:val="00377CE1"/>
    <w:rsid w:val="0038068C"/>
    <w:rsid w:val="003806FB"/>
    <w:rsid w:val="00385BF0"/>
    <w:rsid w:val="003922FE"/>
    <w:rsid w:val="003939FF"/>
    <w:rsid w:val="003968E2"/>
    <w:rsid w:val="003A2223"/>
    <w:rsid w:val="003A2A0F"/>
    <w:rsid w:val="003A45A1"/>
    <w:rsid w:val="003A5B0A"/>
    <w:rsid w:val="003A6BAC"/>
    <w:rsid w:val="003A7EF3"/>
    <w:rsid w:val="003B159C"/>
    <w:rsid w:val="003B369F"/>
    <w:rsid w:val="003B36A3"/>
    <w:rsid w:val="003B61AE"/>
    <w:rsid w:val="003B6BE6"/>
    <w:rsid w:val="003B7FE5"/>
    <w:rsid w:val="003C11C8"/>
    <w:rsid w:val="003C2702"/>
    <w:rsid w:val="003C306E"/>
    <w:rsid w:val="003C7806"/>
    <w:rsid w:val="003D0C59"/>
    <w:rsid w:val="003D109F"/>
    <w:rsid w:val="003D2477"/>
    <w:rsid w:val="003D2478"/>
    <w:rsid w:val="003D2FC4"/>
    <w:rsid w:val="003D3C45"/>
    <w:rsid w:val="003D5B1F"/>
    <w:rsid w:val="003E15FA"/>
    <w:rsid w:val="003E55E4"/>
    <w:rsid w:val="003E74E3"/>
    <w:rsid w:val="003E7B80"/>
    <w:rsid w:val="003F01DB"/>
    <w:rsid w:val="003F05C7"/>
    <w:rsid w:val="003F0DEE"/>
    <w:rsid w:val="003F11B0"/>
    <w:rsid w:val="003F2CD4"/>
    <w:rsid w:val="003F6BBE"/>
    <w:rsid w:val="003F6D81"/>
    <w:rsid w:val="003F6DD0"/>
    <w:rsid w:val="004000E8"/>
    <w:rsid w:val="00400BA2"/>
    <w:rsid w:val="0040236A"/>
    <w:rsid w:val="00402B7E"/>
    <w:rsid w:val="00402E2B"/>
    <w:rsid w:val="00404D1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EA7"/>
    <w:rsid w:val="00446488"/>
    <w:rsid w:val="004517AA"/>
    <w:rsid w:val="00452CAC"/>
    <w:rsid w:val="00455AD1"/>
    <w:rsid w:val="00456E8F"/>
    <w:rsid w:val="00457565"/>
    <w:rsid w:val="00457B71"/>
    <w:rsid w:val="004603F5"/>
    <w:rsid w:val="00464590"/>
    <w:rsid w:val="00465F3A"/>
    <w:rsid w:val="004669E2"/>
    <w:rsid w:val="00470C31"/>
    <w:rsid w:val="004734D0"/>
    <w:rsid w:val="0047556B"/>
    <w:rsid w:val="00477768"/>
    <w:rsid w:val="00492BC5"/>
    <w:rsid w:val="004964F1"/>
    <w:rsid w:val="004A0199"/>
    <w:rsid w:val="004A07A0"/>
    <w:rsid w:val="004A16BC"/>
    <w:rsid w:val="004A2B94"/>
    <w:rsid w:val="004A3AB6"/>
    <w:rsid w:val="004A59B3"/>
    <w:rsid w:val="004A7571"/>
    <w:rsid w:val="004B7C0C"/>
    <w:rsid w:val="004C1B75"/>
    <w:rsid w:val="004C2F28"/>
    <w:rsid w:val="004C3898"/>
    <w:rsid w:val="004D36B1"/>
    <w:rsid w:val="004D6406"/>
    <w:rsid w:val="004D6747"/>
    <w:rsid w:val="004D7530"/>
    <w:rsid w:val="004D7EBD"/>
    <w:rsid w:val="004E2680"/>
    <w:rsid w:val="004E28F9"/>
    <w:rsid w:val="004E3A33"/>
    <w:rsid w:val="004E462E"/>
    <w:rsid w:val="004E56DC"/>
    <w:rsid w:val="004E76F4"/>
    <w:rsid w:val="004F0B4E"/>
    <w:rsid w:val="004F0B6C"/>
    <w:rsid w:val="004F178D"/>
    <w:rsid w:val="004F2078"/>
    <w:rsid w:val="004F4DA3"/>
    <w:rsid w:val="004F62A7"/>
    <w:rsid w:val="005032AF"/>
    <w:rsid w:val="00506557"/>
    <w:rsid w:val="0050677A"/>
    <w:rsid w:val="005067CF"/>
    <w:rsid w:val="005108D8"/>
    <w:rsid w:val="005116F9"/>
    <w:rsid w:val="005138FF"/>
    <w:rsid w:val="00514F48"/>
    <w:rsid w:val="005153A7"/>
    <w:rsid w:val="005219CF"/>
    <w:rsid w:val="00523EA0"/>
    <w:rsid w:val="0052428F"/>
    <w:rsid w:val="00524C92"/>
    <w:rsid w:val="00532E98"/>
    <w:rsid w:val="00534B59"/>
    <w:rsid w:val="00536759"/>
    <w:rsid w:val="00537C62"/>
    <w:rsid w:val="00544D8B"/>
    <w:rsid w:val="00546970"/>
    <w:rsid w:val="00551BA0"/>
    <w:rsid w:val="00553805"/>
    <w:rsid w:val="00554E19"/>
    <w:rsid w:val="00555A77"/>
    <w:rsid w:val="0056121F"/>
    <w:rsid w:val="005653C9"/>
    <w:rsid w:val="0056642E"/>
    <w:rsid w:val="00572505"/>
    <w:rsid w:val="00581993"/>
    <w:rsid w:val="00582809"/>
    <w:rsid w:val="0058318F"/>
    <w:rsid w:val="005851DB"/>
    <w:rsid w:val="0058798C"/>
    <w:rsid w:val="005900FA"/>
    <w:rsid w:val="005935A4"/>
    <w:rsid w:val="005948C2"/>
    <w:rsid w:val="00595DCA"/>
    <w:rsid w:val="00596718"/>
    <w:rsid w:val="0059779B"/>
    <w:rsid w:val="005A209A"/>
    <w:rsid w:val="005A662D"/>
    <w:rsid w:val="005B1642"/>
    <w:rsid w:val="005B35D7"/>
    <w:rsid w:val="005B392A"/>
    <w:rsid w:val="005B3AA3"/>
    <w:rsid w:val="005B66A5"/>
    <w:rsid w:val="005B6F83"/>
    <w:rsid w:val="005C1BA7"/>
    <w:rsid w:val="005C74FB"/>
    <w:rsid w:val="005D1602"/>
    <w:rsid w:val="005D5B80"/>
    <w:rsid w:val="005E2BAF"/>
    <w:rsid w:val="005E385F"/>
    <w:rsid w:val="005E5B81"/>
    <w:rsid w:val="005E5CE7"/>
    <w:rsid w:val="005F2CB1"/>
    <w:rsid w:val="005F3025"/>
    <w:rsid w:val="005F618C"/>
    <w:rsid w:val="005F70BD"/>
    <w:rsid w:val="0060283C"/>
    <w:rsid w:val="0060316E"/>
    <w:rsid w:val="0060472A"/>
    <w:rsid w:val="00604D02"/>
    <w:rsid w:val="00604F14"/>
    <w:rsid w:val="00605F62"/>
    <w:rsid w:val="006063FA"/>
    <w:rsid w:val="00611B83"/>
    <w:rsid w:val="00613257"/>
    <w:rsid w:val="00617A18"/>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5DC0"/>
    <w:rsid w:val="0064624E"/>
    <w:rsid w:val="00650AB9"/>
    <w:rsid w:val="00653868"/>
    <w:rsid w:val="00655466"/>
    <w:rsid w:val="00655733"/>
    <w:rsid w:val="00655ACD"/>
    <w:rsid w:val="00656A92"/>
    <w:rsid w:val="00656DDE"/>
    <w:rsid w:val="0066011D"/>
    <w:rsid w:val="006601B1"/>
    <w:rsid w:val="006607C0"/>
    <w:rsid w:val="006613A6"/>
    <w:rsid w:val="006627A2"/>
    <w:rsid w:val="006634E6"/>
    <w:rsid w:val="006655EE"/>
    <w:rsid w:val="00666E47"/>
    <w:rsid w:val="00667EE7"/>
    <w:rsid w:val="00670922"/>
    <w:rsid w:val="00670BE1"/>
    <w:rsid w:val="0067218F"/>
    <w:rsid w:val="006741F2"/>
    <w:rsid w:val="00674CC3"/>
    <w:rsid w:val="00675C72"/>
    <w:rsid w:val="00675F65"/>
    <w:rsid w:val="00676C8E"/>
    <w:rsid w:val="00677077"/>
    <w:rsid w:val="006771F9"/>
    <w:rsid w:val="0067723F"/>
    <w:rsid w:val="006776D7"/>
    <w:rsid w:val="00677BC1"/>
    <w:rsid w:val="00681003"/>
    <w:rsid w:val="006817C9"/>
    <w:rsid w:val="00682CC5"/>
    <w:rsid w:val="00683177"/>
    <w:rsid w:val="00683ECE"/>
    <w:rsid w:val="00687E2A"/>
    <w:rsid w:val="00695FC2"/>
    <w:rsid w:val="00696949"/>
    <w:rsid w:val="00697052"/>
    <w:rsid w:val="006A46FB"/>
    <w:rsid w:val="006A5E28"/>
    <w:rsid w:val="006A697B"/>
    <w:rsid w:val="006A7AFF"/>
    <w:rsid w:val="006B1816"/>
    <w:rsid w:val="006B2099"/>
    <w:rsid w:val="006B3A82"/>
    <w:rsid w:val="006B3FC4"/>
    <w:rsid w:val="006B50CF"/>
    <w:rsid w:val="006C00FA"/>
    <w:rsid w:val="006C03B8"/>
    <w:rsid w:val="006C45F4"/>
    <w:rsid w:val="006C5EC9"/>
    <w:rsid w:val="006C6059"/>
    <w:rsid w:val="006C7522"/>
    <w:rsid w:val="006D169B"/>
    <w:rsid w:val="006D38AE"/>
    <w:rsid w:val="006D52C1"/>
    <w:rsid w:val="006D6F08"/>
    <w:rsid w:val="006E062C"/>
    <w:rsid w:val="006E0C1A"/>
    <w:rsid w:val="006E28B7"/>
    <w:rsid w:val="006E3310"/>
    <w:rsid w:val="006E37AE"/>
    <w:rsid w:val="006E4E39"/>
    <w:rsid w:val="006E4FA7"/>
    <w:rsid w:val="006E565E"/>
    <w:rsid w:val="006E673D"/>
    <w:rsid w:val="006E7D3B"/>
    <w:rsid w:val="006F1B70"/>
    <w:rsid w:val="006F341D"/>
    <w:rsid w:val="006F3CDE"/>
    <w:rsid w:val="006F58D4"/>
    <w:rsid w:val="006F66AD"/>
    <w:rsid w:val="006F7ABC"/>
    <w:rsid w:val="0070346E"/>
    <w:rsid w:val="00704EDB"/>
    <w:rsid w:val="0070537F"/>
    <w:rsid w:val="00706101"/>
    <w:rsid w:val="00707072"/>
    <w:rsid w:val="00707D61"/>
    <w:rsid w:val="0071123A"/>
    <w:rsid w:val="00711C83"/>
    <w:rsid w:val="00712287"/>
    <w:rsid w:val="00712772"/>
    <w:rsid w:val="007148D3"/>
    <w:rsid w:val="00715B9A"/>
    <w:rsid w:val="00715DF1"/>
    <w:rsid w:val="0071651B"/>
    <w:rsid w:val="00721593"/>
    <w:rsid w:val="0072595C"/>
    <w:rsid w:val="00726E43"/>
    <w:rsid w:val="00726EA6"/>
    <w:rsid w:val="00727208"/>
    <w:rsid w:val="00727680"/>
    <w:rsid w:val="00727F0A"/>
    <w:rsid w:val="00727F9E"/>
    <w:rsid w:val="00730A1E"/>
    <w:rsid w:val="007348B1"/>
    <w:rsid w:val="00734B23"/>
    <w:rsid w:val="007362A6"/>
    <w:rsid w:val="00736D7D"/>
    <w:rsid w:val="00737922"/>
    <w:rsid w:val="00740E58"/>
    <w:rsid w:val="007445A0"/>
    <w:rsid w:val="0074524B"/>
    <w:rsid w:val="00746092"/>
    <w:rsid w:val="00747D8B"/>
    <w:rsid w:val="00751228"/>
    <w:rsid w:val="00751613"/>
    <w:rsid w:val="0075220D"/>
    <w:rsid w:val="007551ED"/>
    <w:rsid w:val="00755CB6"/>
    <w:rsid w:val="007571E1"/>
    <w:rsid w:val="007604B2"/>
    <w:rsid w:val="00765281"/>
    <w:rsid w:val="007669C9"/>
    <w:rsid w:val="00766BAD"/>
    <w:rsid w:val="007730BD"/>
    <w:rsid w:val="00774005"/>
    <w:rsid w:val="007755F2"/>
    <w:rsid w:val="00776971"/>
    <w:rsid w:val="0078127B"/>
    <w:rsid w:val="0078159D"/>
    <w:rsid w:val="0078177E"/>
    <w:rsid w:val="0078304C"/>
    <w:rsid w:val="00783324"/>
    <w:rsid w:val="00783673"/>
    <w:rsid w:val="00785490"/>
    <w:rsid w:val="0078648D"/>
    <w:rsid w:val="00787795"/>
    <w:rsid w:val="00787E82"/>
    <w:rsid w:val="007925EA"/>
    <w:rsid w:val="00793CD8"/>
    <w:rsid w:val="00795C38"/>
    <w:rsid w:val="00795C92"/>
    <w:rsid w:val="00796231"/>
    <w:rsid w:val="007A1CB3"/>
    <w:rsid w:val="007A306F"/>
    <w:rsid w:val="007A43A6"/>
    <w:rsid w:val="007A58A6"/>
    <w:rsid w:val="007A737E"/>
    <w:rsid w:val="007B04DF"/>
    <w:rsid w:val="007B1D7B"/>
    <w:rsid w:val="007B3D2D"/>
    <w:rsid w:val="007B50AE"/>
    <w:rsid w:val="007B51DF"/>
    <w:rsid w:val="007B5600"/>
    <w:rsid w:val="007B5EB3"/>
    <w:rsid w:val="007B7232"/>
    <w:rsid w:val="007C05DD"/>
    <w:rsid w:val="007C3887"/>
    <w:rsid w:val="007C3D18"/>
    <w:rsid w:val="007C60BF"/>
    <w:rsid w:val="007C6A07"/>
    <w:rsid w:val="007C73D5"/>
    <w:rsid w:val="007C75A1"/>
    <w:rsid w:val="007C77A5"/>
    <w:rsid w:val="007D04E5"/>
    <w:rsid w:val="007D364B"/>
    <w:rsid w:val="007D5901"/>
    <w:rsid w:val="007D7526"/>
    <w:rsid w:val="007E0C56"/>
    <w:rsid w:val="007E0F30"/>
    <w:rsid w:val="007E1D21"/>
    <w:rsid w:val="007E1DCA"/>
    <w:rsid w:val="007E4610"/>
    <w:rsid w:val="007E4715"/>
    <w:rsid w:val="007E505B"/>
    <w:rsid w:val="007E7091"/>
    <w:rsid w:val="007F3049"/>
    <w:rsid w:val="00801CC7"/>
    <w:rsid w:val="00803F10"/>
    <w:rsid w:val="00803FAE"/>
    <w:rsid w:val="0080605F"/>
    <w:rsid w:val="00807786"/>
    <w:rsid w:val="008100B3"/>
    <w:rsid w:val="00810167"/>
    <w:rsid w:val="00811FCB"/>
    <w:rsid w:val="008158D6"/>
    <w:rsid w:val="00817196"/>
    <w:rsid w:val="008200A7"/>
    <w:rsid w:val="00820FFD"/>
    <w:rsid w:val="008235DB"/>
    <w:rsid w:val="00824AB4"/>
    <w:rsid w:val="00825C42"/>
    <w:rsid w:val="00825D25"/>
    <w:rsid w:val="00827D6F"/>
    <w:rsid w:val="008376AC"/>
    <w:rsid w:val="0084123F"/>
    <w:rsid w:val="008444E8"/>
    <w:rsid w:val="00844E80"/>
    <w:rsid w:val="00846FE7"/>
    <w:rsid w:val="00850CEC"/>
    <w:rsid w:val="00854C3D"/>
    <w:rsid w:val="00856911"/>
    <w:rsid w:val="008677FD"/>
    <w:rsid w:val="008706D4"/>
    <w:rsid w:val="00870F8A"/>
    <w:rsid w:val="008719A4"/>
    <w:rsid w:val="00871D23"/>
    <w:rsid w:val="00874312"/>
    <w:rsid w:val="0087437C"/>
    <w:rsid w:val="00875CD7"/>
    <w:rsid w:val="00876B4D"/>
    <w:rsid w:val="00877E25"/>
    <w:rsid w:val="00877F18"/>
    <w:rsid w:val="00880344"/>
    <w:rsid w:val="00894A88"/>
    <w:rsid w:val="00895386"/>
    <w:rsid w:val="008A21FF"/>
    <w:rsid w:val="008A2CE2"/>
    <w:rsid w:val="008A30AC"/>
    <w:rsid w:val="008A44B8"/>
    <w:rsid w:val="008A51A8"/>
    <w:rsid w:val="008A54C7"/>
    <w:rsid w:val="008A77D8"/>
    <w:rsid w:val="008B0483"/>
    <w:rsid w:val="008B120C"/>
    <w:rsid w:val="008B5104"/>
    <w:rsid w:val="008B51A0"/>
    <w:rsid w:val="008B592A"/>
    <w:rsid w:val="008B7B5C"/>
    <w:rsid w:val="008C0C99"/>
    <w:rsid w:val="008C2017"/>
    <w:rsid w:val="008C32D0"/>
    <w:rsid w:val="008C394C"/>
    <w:rsid w:val="008C4533"/>
    <w:rsid w:val="008C4958"/>
    <w:rsid w:val="008C4BAA"/>
    <w:rsid w:val="008C55C4"/>
    <w:rsid w:val="008C6AE8"/>
    <w:rsid w:val="008C7573"/>
    <w:rsid w:val="008D34F1"/>
    <w:rsid w:val="008D39D8"/>
    <w:rsid w:val="008D59DB"/>
    <w:rsid w:val="008D6D1A"/>
    <w:rsid w:val="008E065E"/>
    <w:rsid w:val="008E0927"/>
    <w:rsid w:val="008E1909"/>
    <w:rsid w:val="008E1A58"/>
    <w:rsid w:val="008E23DE"/>
    <w:rsid w:val="008E3313"/>
    <w:rsid w:val="008E6846"/>
    <w:rsid w:val="008F0AE4"/>
    <w:rsid w:val="008F169D"/>
    <w:rsid w:val="008F1EAB"/>
    <w:rsid w:val="008F2C6B"/>
    <w:rsid w:val="008F33DC"/>
    <w:rsid w:val="008F477F"/>
    <w:rsid w:val="008F5985"/>
    <w:rsid w:val="00900F17"/>
    <w:rsid w:val="00902350"/>
    <w:rsid w:val="0090336B"/>
    <w:rsid w:val="00903AF6"/>
    <w:rsid w:val="009053AA"/>
    <w:rsid w:val="00905EB9"/>
    <w:rsid w:val="0090659A"/>
    <w:rsid w:val="00906939"/>
    <w:rsid w:val="00910B7D"/>
    <w:rsid w:val="00911DFB"/>
    <w:rsid w:val="009139D9"/>
    <w:rsid w:val="00914AD8"/>
    <w:rsid w:val="00916079"/>
    <w:rsid w:val="00917CE9"/>
    <w:rsid w:val="0092093E"/>
    <w:rsid w:val="00920BF2"/>
    <w:rsid w:val="00921DD2"/>
    <w:rsid w:val="00922010"/>
    <w:rsid w:val="00927BC5"/>
    <w:rsid w:val="009302A0"/>
    <w:rsid w:val="00931BD9"/>
    <w:rsid w:val="0093322C"/>
    <w:rsid w:val="0093638E"/>
    <w:rsid w:val="009368F3"/>
    <w:rsid w:val="00941636"/>
    <w:rsid w:val="00943742"/>
    <w:rsid w:val="00945C05"/>
    <w:rsid w:val="00945D7B"/>
    <w:rsid w:val="00946945"/>
    <w:rsid w:val="00947713"/>
    <w:rsid w:val="00950DE7"/>
    <w:rsid w:val="00953920"/>
    <w:rsid w:val="00953D47"/>
    <w:rsid w:val="0095681E"/>
    <w:rsid w:val="009572D4"/>
    <w:rsid w:val="00961921"/>
    <w:rsid w:val="00961B10"/>
    <w:rsid w:val="0096430A"/>
    <w:rsid w:val="0096554B"/>
    <w:rsid w:val="0096584A"/>
    <w:rsid w:val="00966BC5"/>
    <w:rsid w:val="00971F08"/>
    <w:rsid w:val="0097603D"/>
    <w:rsid w:val="00976949"/>
    <w:rsid w:val="00980477"/>
    <w:rsid w:val="0098074C"/>
    <w:rsid w:val="00980E0D"/>
    <w:rsid w:val="00981A97"/>
    <w:rsid w:val="00985253"/>
    <w:rsid w:val="009853B3"/>
    <w:rsid w:val="00990630"/>
    <w:rsid w:val="00990A30"/>
    <w:rsid w:val="00991761"/>
    <w:rsid w:val="00992A95"/>
    <w:rsid w:val="00992D40"/>
    <w:rsid w:val="00994DCA"/>
    <w:rsid w:val="009960EC"/>
    <w:rsid w:val="009970DD"/>
    <w:rsid w:val="009A024F"/>
    <w:rsid w:val="009A0FBA"/>
    <w:rsid w:val="009A1601"/>
    <w:rsid w:val="009A2C02"/>
    <w:rsid w:val="009A462D"/>
    <w:rsid w:val="009A5CBA"/>
    <w:rsid w:val="009A7536"/>
    <w:rsid w:val="009A79F8"/>
    <w:rsid w:val="009B1F30"/>
    <w:rsid w:val="009B3AC2"/>
    <w:rsid w:val="009B4DF4"/>
    <w:rsid w:val="009B564E"/>
    <w:rsid w:val="009B7E87"/>
    <w:rsid w:val="009C2637"/>
    <w:rsid w:val="009C403E"/>
    <w:rsid w:val="009C505A"/>
    <w:rsid w:val="009C5962"/>
    <w:rsid w:val="009D1FE8"/>
    <w:rsid w:val="009D3333"/>
    <w:rsid w:val="009D4FF0"/>
    <w:rsid w:val="009D703C"/>
    <w:rsid w:val="009D718F"/>
    <w:rsid w:val="009D7F80"/>
    <w:rsid w:val="009E068F"/>
    <w:rsid w:val="009E14E0"/>
    <w:rsid w:val="009E35DB"/>
    <w:rsid w:val="009E435C"/>
    <w:rsid w:val="009E45D3"/>
    <w:rsid w:val="009E47A3"/>
    <w:rsid w:val="009F08F3"/>
    <w:rsid w:val="009F0E9C"/>
    <w:rsid w:val="009F1183"/>
    <w:rsid w:val="009F344F"/>
    <w:rsid w:val="00A048A8"/>
    <w:rsid w:val="00A04F49"/>
    <w:rsid w:val="00A078FE"/>
    <w:rsid w:val="00A13E54"/>
    <w:rsid w:val="00A17F63"/>
    <w:rsid w:val="00A2193B"/>
    <w:rsid w:val="00A2351A"/>
    <w:rsid w:val="00A264A9"/>
    <w:rsid w:val="00A26831"/>
    <w:rsid w:val="00A27785"/>
    <w:rsid w:val="00A30187"/>
    <w:rsid w:val="00A3448A"/>
    <w:rsid w:val="00A34CCD"/>
    <w:rsid w:val="00A360AE"/>
    <w:rsid w:val="00A36297"/>
    <w:rsid w:val="00A41E2B"/>
    <w:rsid w:val="00A446F9"/>
    <w:rsid w:val="00A45B74"/>
    <w:rsid w:val="00A464F5"/>
    <w:rsid w:val="00A52E1D"/>
    <w:rsid w:val="00A61499"/>
    <w:rsid w:val="00A62A77"/>
    <w:rsid w:val="00A63483"/>
    <w:rsid w:val="00A63D6A"/>
    <w:rsid w:val="00A657D7"/>
    <w:rsid w:val="00A660AC"/>
    <w:rsid w:val="00A66C51"/>
    <w:rsid w:val="00A67E6C"/>
    <w:rsid w:val="00A71B99"/>
    <w:rsid w:val="00A739D0"/>
    <w:rsid w:val="00A761D4"/>
    <w:rsid w:val="00A775E1"/>
    <w:rsid w:val="00A77EC4"/>
    <w:rsid w:val="00A81D38"/>
    <w:rsid w:val="00A91E1D"/>
    <w:rsid w:val="00A92879"/>
    <w:rsid w:val="00A9442A"/>
    <w:rsid w:val="00AA016F"/>
    <w:rsid w:val="00AA1ED6"/>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B5C"/>
    <w:rsid w:val="00AD3F94"/>
    <w:rsid w:val="00AD4A5A"/>
    <w:rsid w:val="00AD4FC0"/>
    <w:rsid w:val="00AD5BC5"/>
    <w:rsid w:val="00AE2157"/>
    <w:rsid w:val="00AE27AC"/>
    <w:rsid w:val="00AE40E0"/>
    <w:rsid w:val="00AE4C61"/>
    <w:rsid w:val="00AE4DBA"/>
    <w:rsid w:val="00AE4F07"/>
    <w:rsid w:val="00AE69FE"/>
    <w:rsid w:val="00AF1C5D"/>
    <w:rsid w:val="00AF42D7"/>
    <w:rsid w:val="00B006FE"/>
    <w:rsid w:val="00B007CB"/>
    <w:rsid w:val="00B02AA9"/>
    <w:rsid w:val="00B02FA3"/>
    <w:rsid w:val="00B04D7E"/>
    <w:rsid w:val="00B05084"/>
    <w:rsid w:val="00B06CB4"/>
    <w:rsid w:val="00B10BB6"/>
    <w:rsid w:val="00B13A6C"/>
    <w:rsid w:val="00B157F9"/>
    <w:rsid w:val="00B167F1"/>
    <w:rsid w:val="00B20256"/>
    <w:rsid w:val="00B20D09"/>
    <w:rsid w:val="00B250A3"/>
    <w:rsid w:val="00B2763F"/>
    <w:rsid w:val="00B27AAC"/>
    <w:rsid w:val="00B30929"/>
    <w:rsid w:val="00B3301E"/>
    <w:rsid w:val="00B336C6"/>
    <w:rsid w:val="00B36A2D"/>
    <w:rsid w:val="00B372AA"/>
    <w:rsid w:val="00B40445"/>
    <w:rsid w:val="00B41888"/>
    <w:rsid w:val="00B44014"/>
    <w:rsid w:val="00B454DE"/>
    <w:rsid w:val="00B45A52"/>
    <w:rsid w:val="00B46175"/>
    <w:rsid w:val="00B462CE"/>
    <w:rsid w:val="00B55BCD"/>
    <w:rsid w:val="00B62AAA"/>
    <w:rsid w:val="00B664C7"/>
    <w:rsid w:val="00B66689"/>
    <w:rsid w:val="00B70DAF"/>
    <w:rsid w:val="00B739F6"/>
    <w:rsid w:val="00B7792C"/>
    <w:rsid w:val="00B81A6C"/>
    <w:rsid w:val="00B82A5C"/>
    <w:rsid w:val="00B8538C"/>
    <w:rsid w:val="00B85DE5"/>
    <w:rsid w:val="00B90916"/>
    <w:rsid w:val="00B90F73"/>
    <w:rsid w:val="00B93B59"/>
    <w:rsid w:val="00B9406A"/>
    <w:rsid w:val="00BA2280"/>
    <w:rsid w:val="00BA2A08"/>
    <w:rsid w:val="00BA39E6"/>
    <w:rsid w:val="00BA56D2"/>
    <w:rsid w:val="00BA76E0"/>
    <w:rsid w:val="00BB2A25"/>
    <w:rsid w:val="00BB362F"/>
    <w:rsid w:val="00BB51E9"/>
    <w:rsid w:val="00BC0FDC"/>
    <w:rsid w:val="00BC3053"/>
    <w:rsid w:val="00BC4D2E"/>
    <w:rsid w:val="00BC73E3"/>
    <w:rsid w:val="00BD0701"/>
    <w:rsid w:val="00BD48AC"/>
    <w:rsid w:val="00BD5F1A"/>
    <w:rsid w:val="00BD6748"/>
    <w:rsid w:val="00BE1234"/>
    <w:rsid w:val="00BE2FA6"/>
    <w:rsid w:val="00BE333F"/>
    <w:rsid w:val="00BE7406"/>
    <w:rsid w:val="00BE7603"/>
    <w:rsid w:val="00BF3279"/>
    <w:rsid w:val="00BF4DD6"/>
    <w:rsid w:val="00BF6BFD"/>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1DA"/>
    <w:rsid w:val="00C279B5"/>
    <w:rsid w:val="00C27C45"/>
    <w:rsid w:val="00C31964"/>
    <w:rsid w:val="00C34FE8"/>
    <w:rsid w:val="00C3719D"/>
    <w:rsid w:val="00C4407D"/>
    <w:rsid w:val="00C47092"/>
    <w:rsid w:val="00C5450B"/>
    <w:rsid w:val="00C54995"/>
    <w:rsid w:val="00C54D41"/>
    <w:rsid w:val="00C60783"/>
    <w:rsid w:val="00C60A73"/>
    <w:rsid w:val="00C64672"/>
    <w:rsid w:val="00C70697"/>
    <w:rsid w:val="00C715D4"/>
    <w:rsid w:val="00C725B2"/>
    <w:rsid w:val="00C72EF4"/>
    <w:rsid w:val="00C75D2F"/>
    <w:rsid w:val="00C761CF"/>
    <w:rsid w:val="00C767BE"/>
    <w:rsid w:val="00C76963"/>
    <w:rsid w:val="00C76E3C"/>
    <w:rsid w:val="00C81568"/>
    <w:rsid w:val="00C83382"/>
    <w:rsid w:val="00C900BA"/>
    <w:rsid w:val="00C90138"/>
    <w:rsid w:val="00C9027A"/>
    <w:rsid w:val="00C9068E"/>
    <w:rsid w:val="00C93C4B"/>
    <w:rsid w:val="00C944AB"/>
    <w:rsid w:val="00C94778"/>
    <w:rsid w:val="00C9566F"/>
    <w:rsid w:val="00C95822"/>
    <w:rsid w:val="00C95B40"/>
    <w:rsid w:val="00CA1ED8"/>
    <w:rsid w:val="00CA3F64"/>
    <w:rsid w:val="00CB1F1F"/>
    <w:rsid w:val="00CB1F63"/>
    <w:rsid w:val="00CB337C"/>
    <w:rsid w:val="00CB7170"/>
    <w:rsid w:val="00CC040E"/>
    <w:rsid w:val="00CC111F"/>
    <w:rsid w:val="00CC2011"/>
    <w:rsid w:val="00CC3EA0"/>
    <w:rsid w:val="00CC7B45"/>
    <w:rsid w:val="00CD1188"/>
    <w:rsid w:val="00CD1808"/>
    <w:rsid w:val="00CD2ED1"/>
    <w:rsid w:val="00CD337B"/>
    <w:rsid w:val="00CD66A1"/>
    <w:rsid w:val="00CE0424"/>
    <w:rsid w:val="00CE6868"/>
    <w:rsid w:val="00CE7561"/>
    <w:rsid w:val="00CF1354"/>
    <w:rsid w:val="00CF3B1F"/>
    <w:rsid w:val="00CF3BF6"/>
    <w:rsid w:val="00CF625B"/>
    <w:rsid w:val="00CF687E"/>
    <w:rsid w:val="00D0349B"/>
    <w:rsid w:val="00D04434"/>
    <w:rsid w:val="00D04FDB"/>
    <w:rsid w:val="00D06C71"/>
    <w:rsid w:val="00D10249"/>
    <w:rsid w:val="00D115C3"/>
    <w:rsid w:val="00D11897"/>
    <w:rsid w:val="00D130C0"/>
    <w:rsid w:val="00D13135"/>
    <w:rsid w:val="00D13E4E"/>
    <w:rsid w:val="00D203AD"/>
    <w:rsid w:val="00D2214C"/>
    <w:rsid w:val="00D228AC"/>
    <w:rsid w:val="00D239A7"/>
    <w:rsid w:val="00D23F47"/>
    <w:rsid w:val="00D3005B"/>
    <w:rsid w:val="00D31875"/>
    <w:rsid w:val="00D346B9"/>
    <w:rsid w:val="00D36E71"/>
    <w:rsid w:val="00D37D87"/>
    <w:rsid w:val="00D40B33"/>
    <w:rsid w:val="00D419E4"/>
    <w:rsid w:val="00D4318F"/>
    <w:rsid w:val="00D438BF"/>
    <w:rsid w:val="00D440F8"/>
    <w:rsid w:val="00D44BA8"/>
    <w:rsid w:val="00D546FF"/>
    <w:rsid w:val="00D55AD5"/>
    <w:rsid w:val="00D576CA"/>
    <w:rsid w:val="00D579D0"/>
    <w:rsid w:val="00D60E13"/>
    <w:rsid w:val="00D61765"/>
    <w:rsid w:val="00D61AF5"/>
    <w:rsid w:val="00D62CD5"/>
    <w:rsid w:val="00D6435F"/>
    <w:rsid w:val="00D652B5"/>
    <w:rsid w:val="00D66155"/>
    <w:rsid w:val="00D708B0"/>
    <w:rsid w:val="00D70A13"/>
    <w:rsid w:val="00D7476F"/>
    <w:rsid w:val="00D75C8E"/>
    <w:rsid w:val="00D76887"/>
    <w:rsid w:val="00D76EC8"/>
    <w:rsid w:val="00D77B1D"/>
    <w:rsid w:val="00D8021F"/>
    <w:rsid w:val="00D80383"/>
    <w:rsid w:val="00D822EA"/>
    <w:rsid w:val="00D823C6"/>
    <w:rsid w:val="00D82CB4"/>
    <w:rsid w:val="00D84D28"/>
    <w:rsid w:val="00D86202"/>
    <w:rsid w:val="00D86CA3"/>
    <w:rsid w:val="00D871CE"/>
    <w:rsid w:val="00D9196D"/>
    <w:rsid w:val="00D9231F"/>
    <w:rsid w:val="00D92982"/>
    <w:rsid w:val="00D95657"/>
    <w:rsid w:val="00D96E57"/>
    <w:rsid w:val="00DA01C9"/>
    <w:rsid w:val="00DA305E"/>
    <w:rsid w:val="00DA32BE"/>
    <w:rsid w:val="00DA49B7"/>
    <w:rsid w:val="00DA5007"/>
    <w:rsid w:val="00DA5417"/>
    <w:rsid w:val="00DA56E8"/>
    <w:rsid w:val="00DB09F6"/>
    <w:rsid w:val="00DB0A9F"/>
    <w:rsid w:val="00DB2A5F"/>
    <w:rsid w:val="00DB377D"/>
    <w:rsid w:val="00DC1290"/>
    <w:rsid w:val="00DC2D36"/>
    <w:rsid w:val="00DC4923"/>
    <w:rsid w:val="00DC4CB7"/>
    <w:rsid w:val="00DC4F42"/>
    <w:rsid w:val="00DC53EF"/>
    <w:rsid w:val="00DC7923"/>
    <w:rsid w:val="00DD39D5"/>
    <w:rsid w:val="00DD55FB"/>
    <w:rsid w:val="00DD739C"/>
    <w:rsid w:val="00DE18FE"/>
    <w:rsid w:val="00DE1D2A"/>
    <w:rsid w:val="00DE1ED9"/>
    <w:rsid w:val="00DE4478"/>
    <w:rsid w:val="00DE5608"/>
    <w:rsid w:val="00DE58D0"/>
    <w:rsid w:val="00DE654F"/>
    <w:rsid w:val="00DF0B6E"/>
    <w:rsid w:val="00DF15E0"/>
    <w:rsid w:val="00DF37A0"/>
    <w:rsid w:val="00DF7FBA"/>
    <w:rsid w:val="00E01E40"/>
    <w:rsid w:val="00E043C4"/>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413E2"/>
    <w:rsid w:val="00E446F1"/>
    <w:rsid w:val="00E46886"/>
    <w:rsid w:val="00E47AEF"/>
    <w:rsid w:val="00E528F4"/>
    <w:rsid w:val="00E53B75"/>
    <w:rsid w:val="00E54E3B"/>
    <w:rsid w:val="00E57565"/>
    <w:rsid w:val="00E63838"/>
    <w:rsid w:val="00E64434"/>
    <w:rsid w:val="00E65C5C"/>
    <w:rsid w:val="00E66999"/>
    <w:rsid w:val="00E67C51"/>
    <w:rsid w:val="00E71775"/>
    <w:rsid w:val="00E72EFC"/>
    <w:rsid w:val="00E758EC"/>
    <w:rsid w:val="00E779DB"/>
    <w:rsid w:val="00E81189"/>
    <w:rsid w:val="00E811E6"/>
    <w:rsid w:val="00E8234C"/>
    <w:rsid w:val="00E83AA9"/>
    <w:rsid w:val="00E85928"/>
    <w:rsid w:val="00E85C29"/>
    <w:rsid w:val="00E86C55"/>
    <w:rsid w:val="00E87822"/>
    <w:rsid w:val="00E90395"/>
    <w:rsid w:val="00E90E49"/>
    <w:rsid w:val="00E9156A"/>
    <w:rsid w:val="00E917F9"/>
    <w:rsid w:val="00E9291C"/>
    <w:rsid w:val="00E932C8"/>
    <w:rsid w:val="00E93FFE"/>
    <w:rsid w:val="00E94F8A"/>
    <w:rsid w:val="00E95D65"/>
    <w:rsid w:val="00E96A11"/>
    <w:rsid w:val="00EA33D1"/>
    <w:rsid w:val="00EA4D55"/>
    <w:rsid w:val="00EA7A41"/>
    <w:rsid w:val="00EB077B"/>
    <w:rsid w:val="00EB21D0"/>
    <w:rsid w:val="00EB4EA2"/>
    <w:rsid w:val="00EB6D5D"/>
    <w:rsid w:val="00EC27C6"/>
    <w:rsid w:val="00EC4207"/>
    <w:rsid w:val="00EC5653"/>
    <w:rsid w:val="00EC60B5"/>
    <w:rsid w:val="00EC71CE"/>
    <w:rsid w:val="00ED0883"/>
    <w:rsid w:val="00ED1006"/>
    <w:rsid w:val="00ED605D"/>
    <w:rsid w:val="00EE5C1E"/>
    <w:rsid w:val="00EF18FE"/>
    <w:rsid w:val="00EF4B70"/>
    <w:rsid w:val="00EF5787"/>
    <w:rsid w:val="00EF60D0"/>
    <w:rsid w:val="00EF6966"/>
    <w:rsid w:val="00F01F36"/>
    <w:rsid w:val="00F0528D"/>
    <w:rsid w:val="00F06C58"/>
    <w:rsid w:val="00F06C67"/>
    <w:rsid w:val="00F06DFD"/>
    <w:rsid w:val="00F071D1"/>
    <w:rsid w:val="00F07533"/>
    <w:rsid w:val="00F079B0"/>
    <w:rsid w:val="00F10629"/>
    <w:rsid w:val="00F122F1"/>
    <w:rsid w:val="00F14BA7"/>
    <w:rsid w:val="00F158C9"/>
    <w:rsid w:val="00F15FA5"/>
    <w:rsid w:val="00F16643"/>
    <w:rsid w:val="00F209B7"/>
    <w:rsid w:val="00F20B0E"/>
    <w:rsid w:val="00F2376F"/>
    <w:rsid w:val="00F243D8"/>
    <w:rsid w:val="00F2637F"/>
    <w:rsid w:val="00F27F09"/>
    <w:rsid w:val="00F30828"/>
    <w:rsid w:val="00F313D6"/>
    <w:rsid w:val="00F358F0"/>
    <w:rsid w:val="00F40F0C"/>
    <w:rsid w:val="00F41D45"/>
    <w:rsid w:val="00F42D05"/>
    <w:rsid w:val="00F4766C"/>
    <w:rsid w:val="00F47BA3"/>
    <w:rsid w:val="00F507D1"/>
    <w:rsid w:val="00F519CE"/>
    <w:rsid w:val="00F51ADA"/>
    <w:rsid w:val="00F607C5"/>
    <w:rsid w:val="00F60DEA"/>
    <w:rsid w:val="00F61004"/>
    <w:rsid w:val="00F6302A"/>
    <w:rsid w:val="00F64C2B"/>
    <w:rsid w:val="00F651BE"/>
    <w:rsid w:val="00F67F53"/>
    <w:rsid w:val="00F703BE"/>
    <w:rsid w:val="00F71F69"/>
    <w:rsid w:val="00F72B72"/>
    <w:rsid w:val="00F74BB9"/>
    <w:rsid w:val="00F74D80"/>
    <w:rsid w:val="00F75582"/>
    <w:rsid w:val="00F759F8"/>
    <w:rsid w:val="00F75A7F"/>
    <w:rsid w:val="00F76EFA"/>
    <w:rsid w:val="00F804BE"/>
    <w:rsid w:val="00F817CE"/>
    <w:rsid w:val="00F82F4E"/>
    <w:rsid w:val="00F8425C"/>
    <w:rsid w:val="00F8456C"/>
    <w:rsid w:val="00F858AE"/>
    <w:rsid w:val="00F859D8"/>
    <w:rsid w:val="00F868F5"/>
    <w:rsid w:val="00F9056A"/>
    <w:rsid w:val="00F90F8D"/>
    <w:rsid w:val="00F92782"/>
    <w:rsid w:val="00F93AA9"/>
    <w:rsid w:val="00F96985"/>
    <w:rsid w:val="00F97838"/>
    <w:rsid w:val="00FA1C2E"/>
    <w:rsid w:val="00FA2BB3"/>
    <w:rsid w:val="00FA2D0C"/>
    <w:rsid w:val="00FA5E06"/>
    <w:rsid w:val="00FB4C80"/>
    <w:rsid w:val="00FB6A6A"/>
    <w:rsid w:val="00FC1AE8"/>
    <w:rsid w:val="00FC4AD0"/>
    <w:rsid w:val="00FC61CA"/>
    <w:rsid w:val="00FC7429"/>
    <w:rsid w:val="00FD07F6"/>
    <w:rsid w:val="00FD1EC8"/>
    <w:rsid w:val="00FD3FB3"/>
    <w:rsid w:val="00FD47ED"/>
    <w:rsid w:val="00FD74DB"/>
    <w:rsid w:val="00FD7660"/>
    <w:rsid w:val="00FE0655"/>
    <w:rsid w:val="00FE2365"/>
    <w:rsid w:val="00FE2F0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C288"/>
  <w15:docId w15:val="{2B946251-7EE5-4148-998D-2827693B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03F1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03F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03F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03F10"/>
    <w:pPr>
      <w:numPr>
        <w:ilvl w:val="2"/>
      </w:numPr>
      <w:spacing w:before="120"/>
      <w:outlineLvl w:val="2"/>
    </w:pPr>
    <w:rPr>
      <w:sz w:val="28"/>
      <w:szCs w:val="28"/>
    </w:rPr>
  </w:style>
  <w:style w:type="paragraph" w:styleId="Heading4">
    <w:name w:val="heading 4"/>
    <w:basedOn w:val="Heading3"/>
    <w:next w:val="Normal"/>
    <w:qFormat/>
    <w:rsid w:val="00803F10"/>
    <w:pPr>
      <w:numPr>
        <w:ilvl w:val="3"/>
      </w:numPr>
      <w:outlineLvl w:val="3"/>
    </w:pPr>
    <w:rPr>
      <w:sz w:val="24"/>
      <w:szCs w:val="24"/>
    </w:rPr>
  </w:style>
  <w:style w:type="paragraph" w:styleId="Heading5">
    <w:name w:val="heading 5"/>
    <w:basedOn w:val="Heading4"/>
    <w:next w:val="Normal"/>
    <w:qFormat/>
    <w:rsid w:val="00803F10"/>
    <w:pPr>
      <w:numPr>
        <w:ilvl w:val="4"/>
      </w:numPr>
      <w:outlineLvl w:val="4"/>
    </w:pPr>
    <w:rPr>
      <w:sz w:val="22"/>
      <w:szCs w:val="22"/>
    </w:rPr>
  </w:style>
  <w:style w:type="paragraph" w:styleId="Heading6">
    <w:name w:val="heading 6"/>
    <w:basedOn w:val="Normal"/>
    <w:next w:val="Normal"/>
    <w:qFormat/>
    <w:rsid w:val="00803F10"/>
    <w:pPr>
      <w:keepNext/>
      <w:keepLines/>
      <w:numPr>
        <w:ilvl w:val="5"/>
        <w:numId w:val="1"/>
      </w:numPr>
      <w:spacing w:before="120"/>
      <w:outlineLvl w:val="5"/>
    </w:pPr>
    <w:rPr>
      <w:rFonts w:cs="Arial"/>
    </w:rPr>
  </w:style>
  <w:style w:type="paragraph" w:styleId="Heading7">
    <w:name w:val="heading 7"/>
    <w:basedOn w:val="Normal"/>
    <w:next w:val="Normal"/>
    <w:qFormat/>
    <w:rsid w:val="00803F10"/>
    <w:pPr>
      <w:keepNext/>
      <w:keepLines/>
      <w:numPr>
        <w:ilvl w:val="6"/>
        <w:numId w:val="1"/>
      </w:numPr>
      <w:spacing w:before="120"/>
      <w:outlineLvl w:val="6"/>
    </w:pPr>
    <w:rPr>
      <w:rFonts w:cs="Arial"/>
    </w:rPr>
  </w:style>
  <w:style w:type="paragraph" w:styleId="Heading8">
    <w:name w:val="heading 8"/>
    <w:basedOn w:val="Heading7"/>
    <w:next w:val="Normal"/>
    <w:qFormat/>
    <w:rsid w:val="00803F10"/>
    <w:pPr>
      <w:numPr>
        <w:ilvl w:val="7"/>
      </w:numPr>
      <w:outlineLvl w:val="7"/>
    </w:pPr>
  </w:style>
  <w:style w:type="paragraph" w:styleId="Heading9">
    <w:name w:val="heading 9"/>
    <w:basedOn w:val="Heading8"/>
    <w:next w:val="Normal"/>
    <w:qFormat/>
    <w:rsid w:val="00803F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03F10"/>
    <w:pPr>
      <w:spacing w:before="180"/>
      <w:ind w:left="2693" w:hanging="2693"/>
    </w:pPr>
    <w:rPr>
      <w:b w:val="0"/>
      <w:bCs/>
    </w:rPr>
  </w:style>
  <w:style w:type="paragraph" w:styleId="TOC1">
    <w:name w:val="toc 1"/>
    <w:aliases w:val="Observation TOC2"/>
    <w:uiPriority w:val="39"/>
    <w:rsid w:val="00803F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03F10"/>
    <w:pPr>
      <w:keepNext/>
      <w:keepLines/>
      <w:spacing w:before="180"/>
      <w:jc w:val="center"/>
    </w:pPr>
  </w:style>
  <w:style w:type="paragraph" w:styleId="Caption">
    <w:name w:val="caption"/>
    <w:basedOn w:val="Normal"/>
    <w:next w:val="Normal"/>
    <w:qFormat/>
    <w:rsid w:val="00803F10"/>
    <w:pPr>
      <w:spacing w:after="240"/>
      <w:jc w:val="center"/>
    </w:pPr>
    <w:rPr>
      <w:b/>
      <w:bCs/>
    </w:rPr>
  </w:style>
  <w:style w:type="paragraph" w:styleId="TOC5">
    <w:name w:val="toc 5"/>
    <w:aliases w:val="Observation TOC"/>
    <w:basedOn w:val="TOC4"/>
    <w:semiHidden/>
    <w:rsid w:val="00803F10"/>
    <w:pPr>
      <w:tabs>
        <w:tab w:val="right" w:pos="1701"/>
      </w:tabs>
      <w:ind w:left="1701" w:hanging="1701"/>
    </w:pPr>
  </w:style>
  <w:style w:type="paragraph" w:styleId="TOC4">
    <w:name w:val="toc 4"/>
    <w:basedOn w:val="TOC3"/>
    <w:semiHidden/>
    <w:rsid w:val="00803F10"/>
    <w:pPr>
      <w:ind w:left="1418" w:hanging="1418"/>
    </w:pPr>
  </w:style>
  <w:style w:type="paragraph" w:styleId="TOC3">
    <w:name w:val="toc 3"/>
    <w:basedOn w:val="TOC2"/>
    <w:semiHidden/>
    <w:rsid w:val="00803F10"/>
    <w:pPr>
      <w:ind w:left="1134" w:hanging="1134"/>
    </w:pPr>
  </w:style>
  <w:style w:type="paragraph" w:styleId="TOC2">
    <w:name w:val="toc 2"/>
    <w:basedOn w:val="TOC1"/>
    <w:semiHidden/>
    <w:rsid w:val="00803F10"/>
    <w:pPr>
      <w:keepNext w:val="0"/>
      <w:spacing w:before="0"/>
      <w:ind w:left="851" w:hanging="851"/>
    </w:pPr>
    <w:rPr>
      <w:szCs w:val="20"/>
    </w:rPr>
  </w:style>
  <w:style w:type="paragraph" w:styleId="Index2">
    <w:name w:val="index 2"/>
    <w:basedOn w:val="Index1"/>
    <w:semiHidden/>
    <w:rsid w:val="00803F10"/>
    <w:pPr>
      <w:ind w:left="284"/>
    </w:pPr>
  </w:style>
  <w:style w:type="paragraph" w:styleId="Index1">
    <w:name w:val="index 1"/>
    <w:basedOn w:val="Normal"/>
    <w:semiHidden/>
    <w:rsid w:val="00803F10"/>
    <w:pPr>
      <w:keepLines/>
      <w:spacing w:after="0"/>
    </w:pPr>
  </w:style>
  <w:style w:type="paragraph" w:styleId="DocumentMap">
    <w:name w:val="Document Map"/>
    <w:basedOn w:val="Normal"/>
    <w:semiHidden/>
    <w:rsid w:val="00803F10"/>
    <w:pPr>
      <w:shd w:val="clear" w:color="auto" w:fill="000080"/>
    </w:pPr>
    <w:rPr>
      <w:rFonts w:ascii="Tahoma" w:hAnsi="Tahoma" w:cs="Tahoma"/>
    </w:rPr>
  </w:style>
  <w:style w:type="paragraph" w:styleId="ListNumber2">
    <w:name w:val="List Number 2"/>
    <w:basedOn w:val="ListNumber"/>
    <w:rsid w:val="00803F10"/>
    <w:pPr>
      <w:ind w:left="851"/>
    </w:pPr>
  </w:style>
  <w:style w:type="paragraph" w:styleId="ListNumber">
    <w:name w:val="List Number"/>
    <w:basedOn w:val="List"/>
    <w:rsid w:val="00803F10"/>
  </w:style>
  <w:style w:type="paragraph" w:styleId="List">
    <w:name w:val="List"/>
    <w:basedOn w:val="Normal"/>
    <w:rsid w:val="00803F10"/>
    <w:pPr>
      <w:ind w:left="568" w:hanging="284"/>
    </w:pPr>
  </w:style>
  <w:style w:type="paragraph" w:styleId="Header">
    <w:name w:val="header"/>
    <w:rsid w:val="00803F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03F10"/>
    <w:rPr>
      <w:b/>
      <w:bCs/>
      <w:position w:val="6"/>
      <w:sz w:val="16"/>
      <w:szCs w:val="16"/>
    </w:rPr>
  </w:style>
  <w:style w:type="paragraph" w:styleId="FootnoteText">
    <w:name w:val="footnote text"/>
    <w:basedOn w:val="Normal"/>
    <w:semiHidden/>
    <w:rsid w:val="00803F10"/>
    <w:pPr>
      <w:keepLines/>
      <w:spacing w:after="0"/>
      <w:ind w:left="454" w:hanging="454"/>
    </w:pPr>
    <w:rPr>
      <w:sz w:val="16"/>
      <w:szCs w:val="16"/>
    </w:rPr>
  </w:style>
  <w:style w:type="paragraph" w:customStyle="1" w:styleId="3GPPHeader">
    <w:name w:val="3GPP_Header"/>
    <w:basedOn w:val="Normal"/>
    <w:rsid w:val="00803F10"/>
    <w:pPr>
      <w:tabs>
        <w:tab w:val="left" w:pos="1701"/>
        <w:tab w:val="right" w:pos="9639"/>
      </w:tabs>
      <w:spacing w:after="240"/>
    </w:pPr>
    <w:rPr>
      <w:b/>
      <w:sz w:val="24"/>
    </w:rPr>
  </w:style>
  <w:style w:type="paragraph" w:styleId="TOC9">
    <w:name w:val="toc 9"/>
    <w:basedOn w:val="TOC8"/>
    <w:semiHidden/>
    <w:rsid w:val="00803F10"/>
    <w:pPr>
      <w:ind w:left="1418" w:hanging="1418"/>
    </w:pPr>
  </w:style>
  <w:style w:type="paragraph" w:styleId="TOC6">
    <w:name w:val="toc 6"/>
    <w:basedOn w:val="TOC5"/>
    <w:next w:val="Normal"/>
    <w:semiHidden/>
    <w:rsid w:val="00803F10"/>
    <w:pPr>
      <w:ind w:left="1985" w:hanging="1985"/>
    </w:pPr>
  </w:style>
  <w:style w:type="paragraph" w:styleId="TOC7">
    <w:name w:val="toc 7"/>
    <w:basedOn w:val="TOC6"/>
    <w:next w:val="Normal"/>
    <w:semiHidden/>
    <w:rsid w:val="00803F10"/>
    <w:pPr>
      <w:ind w:left="2268" w:hanging="2268"/>
    </w:pPr>
  </w:style>
  <w:style w:type="paragraph" w:styleId="ListBullet2">
    <w:name w:val="List Bullet 2"/>
    <w:basedOn w:val="ListBullet"/>
    <w:rsid w:val="00803F10"/>
    <w:pPr>
      <w:numPr>
        <w:numId w:val="6"/>
      </w:numPr>
    </w:pPr>
  </w:style>
  <w:style w:type="paragraph" w:styleId="ListBullet">
    <w:name w:val="List Bullet"/>
    <w:basedOn w:val="BodyText"/>
    <w:rsid w:val="00803F10"/>
    <w:pPr>
      <w:numPr>
        <w:numId w:val="5"/>
      </w:numPr>
    </w:pPr>
  </w:style>
  <w:style w:type="paragraph" w:styleId="ListBullet3">
    <w:name w:val="List Bullet 3"/>
    <w:basedOn w:val="ListBullet2"/>
    <w:rsid w:val="00803F10"/>
    <w:pPr>
      <w:numPr>
        <w:numId w:val="7"/>
      </w:numPr>
    </w:pPr>
  </w:style>
  <w:style w:type="paragraph" w:customStyle="1" w:styleId="EQ">
    <w:name w:val="EQ"/>
    <w:basedOn w:val="Normal"/>
    <w:next w:val="Normal"/>
    <w:rsid w:val="00803F10"/>
    <w:pPr>
      <w:keepLines/>
      <w:tabs>
        <w:tab w:val="center" w:pos="4536"/>
        <w:tab w:val="right" w:pos="9072"/>
      </w:tabs>
      <w:spacing w:after="180"/>
      <w:jc w:val="left"/>
    </w:pPr>
    <w:rPr>
      <w:noProof/>
      <w:lang w:eastAsia="en-US"/>
    </w:rPr>
  </w:style>
  <w:style w:type="paragraph" w:styleId="List2">
    <w:name w:val="List 2"/>
    <w:basedOn w:val="List"/>
    <w:rsid w:val="00803F10"/>
    <w:pPr>
      <w:ind w:left="851"/>
    </w:pPr>
  </w:style>
  <w:style w:type="paragraph" w:styleId="List3">
    <w:name w:val="List 3"/>
    <w:basedOn w:val="List2"/>
    <w:rsid w:val="00803F10"/>
    <w:pPr>
      <w:ind w:left="1135"/>
    </w:pPr>
  </w:style>
  <w:style w:type="paragraph" w:styleId="List4">
    <w:name w:val="List 4"/>
    <w:basedOn w:val="List3"/>
    <w:rsid w:val="00803F10"/>
    <w:pPr>
      <w:ind w:left="1418"/>
    </w:pPr>
  </w:style>
  <w:style w:type="paragraph" w:styleId="List5">
    <w:name w:val="List 5"/>
    <w:basedOn w:val="List4"/>
    <w:rsid w:val="00803F10"/>
    <w:pPr>
      <w:ind w:left="1702"/>
    </w:pPr>
  </w:style>
  <w:style w:type="paragraph" w:customStyle="1" w:styleId="EditorsNote">
    <w:name w:val="Editor's Note"/>
    <w:basedOn w:val="Normal"/>
    <w:rsid w:val="00803F10"/>
    <w:pPr>
      <w:keepLines/>
      <w:spacing w:after="180"/>
      <w:ind w:left="1135" w:hanging="851"/>
      <w:jc w:val="left"/>
    </w:pPr>
    <w:rPr>
      <w:color w:val="FF0000"/>
      <w:lang w:eastAsia="en-US"/>
    </w:rPr>
  </w:style>
  <w:style w:type="paragraph" w:styleId="ListBullet4">
    <w:name w:val="List Bullet 4"/>
    <w:basedOn w:val="ListBullet3"/>
    <w:rsid w:val="00803F10"/>
    <w:pPr>
      <w:numPr>
        <w:numId w:val="8"/>
      </w:numPr>
    </w:pPr>
  </w:style>
  <w:style w:type="paragraph" w:styleId="ListBullet5">
    <w:name w:val="List Bullet 5"/>
    <w:basedOn w:val="ListBullet4"/>
    <w:rsid w:val="00803F10"/>
    <w:pPr>
      <w:numPr>
        <w:numId w:val="4"/>
      </w:numPr>
    </w:pPr>
  </w:style>
  <w:style w:type="paragraph" w:styleId="Footer">
    <w:name w:val="footer"/>
    <w:basedOn w:val="Header"/>
    <w:semiHidden/>
    <w:rsid w:val="00803F10"/>
    <w:pPr>
      <w:jc w:val="center"/>
    </w:pPr>
    <w:rPr>
      <w:i/>
      <w:iCs/>
    </w:rPr>
  </w:style>
  <w:style w:type="paragraph" w:customStyle="1" w:styleId="Reference">
    <w:name w:val="Reference"/>
    <w:basedOn w:val="Normal"/>
    <w:link w:val="ReferenceChar"/>
    <w:rsid w:val="00803F10"/>
    <w:pPr>
      <w:numPr>
        <w:numId w:val="2"/>
      </w:numPr>
    </w:pPr>
  </w:style>
  <w:style w:type="paragraph" w:styleId="BalloonText">
    <w:name w:val="Balloon Text"/>
    <w:basedOn w:val="Normal"/>
    <w:semiHidden/>
    <w:rsid w:val="00803F10"/>
    <w:rPr>
      <w:rFonts w:ascii="Tahoma" w:hAnsi="Tahoma" w:cs="Tahoma"/>
      <w:sz w:val="16"/>
      <w:szCs w:val="16"/>
    </w:rPr>
  </w:style>
  <w:style w:type="character" w:styleId="PageNumber">
    <w:name w:val="page number"/>
    <w:basedOn w:val="DefaultParagraphFont"/>
    <w:semiHidden/>
    <w:rsid w:val="00803F10"/>
  </w:style>
  <w:style w:type="paragraph" w:styleId="BodyText">
    <w:name w:val="Body Text"/>
    <w:basedOn w:val="Normal"/>
    <w:link w:val="BodyTextChar"/>
    <w:rsid w:val="00803F10"/>
  </w:style>
  <w:style w:type="character" w:styleId="Hyperlink">
    <w:name w:val="Hyperlink"/>
    <w:uiPriority w:val="99"/>
    <w:rsid w:val="00803F10"/>
    <w:rPr>
      <w:color w:val="0000FF"/>
      <w:u w:val="single"/>
      <w:lang w:val="en-GB"/>
    </w:rPr>
  </w:style>
  <w:style w:type="character" w:styleId="FollowedHyperlink">
    <w:name w:val="FollowedHyperlink"/>
    <w:semiHidden/>
    <w:rsid w:val="00803F10"/>
    <w:rPr>
      <w:color w:val="FF0000"/>
      <w:u w:val="single"/>
    </w:rPr>
  </w:style>
  <w:style w:type="character" w:styleId="CommentReference">
    <w:name w:val="annotation reference"/>
    <w:semiHidden/>
    <w:rsid w:val="00803F10"/>
    <w:rPr>
      <w:sz w:val="16"/>
      <w:szCs w:val="16"/>
    </w:rPr>
  </w:style>
  <w:style w:type="paragraph" w:styleId="CommentText">
    <w:name w:val="annotation text"/>
    <w:basedOn w:val="Normal"/>
    <w:semiHidden/>
    <w:rsid w:val="00803F10"/>
  </w:style>
  <w:style w:type="paragraph" w:styleId="CommentSubject">
    <w:name w:val="annotation subject"/>
    <w:basedOn w:val="CommentText"/>
    <w:next w:val="CommentText"/>
    <w:semiHidden/>
    <w:rsid w:val="00803F10"/>
    <w:rPr>
      <w:b/>
      <w:bCs/>
    </w:rPr>
  </w:style>
  <w:style w:type="character" w:customStyle="1" w:styleId="Heading1Char">
    <w:name w:val="Heading 1 Char"/>
    <w:link w:val="Heading1"/>
    <w:rsid w:val="00803F10"/>
    <w:rPr>
      <w:rFonts w:ascii="Arial" w:hAnsi="Arial" w:cs="Arial"/>
      <w:sz w:val="36"/>
      <w:szCs w:val="36"/>
      <w:lang w:val="en-GB" w:eastAsia="zh-CN"/>
    </w:rPr>
  </w:style>
  <w:style w:type="paragraph" w:customStyle="1" w:styleId="B1">
    <w:name w:val="B1"/>
    <w:basedOn w:val="List"/>
    <w:rsid w:val="00803F10"/>
    <w:pPr>
      <w:spacing w:after="180"/>
      <w:jc w:val="left"/>
    </w:pPr>
    <w:rPr>
      <w:lang w:eastAsia="en-US"/>
    </w:rPr>
  </w:style>
  <w:style w:type="paragraph" w:customStyle="1" w:styleId="B2">
    <w:name w:val="B2"/>
    <w:basedOn w:val="List2"/>
    <w:rsid w:val="00803F10"/>
    <w:pPr>
      <w:spacing w:after="180"/>
      <w:jc w:val="left"/>
    </w:pPr>
    <w:rPr>
      <w:lang w:eastAsia="en-US"/>
    </w:rPr>
  </w:style>
  <w:style w:type="paragraph" w:customStyle="1" w:styleId="B3">
    <w:name w:val="B3"/>
    <w:basedOn w:val="List3"/>
    <w:rsid w:val="00803F10"/>
    <w:pPr>
      <w:spacing w:after="180"/>
      <w:jc w:val="left"/>
    </w:pPr>
    <w:rPr>
      <w:lang w:eastAsia="en-US"/>
    </w:rPr>
  </w:style>
  <w:style w:type="paragraph" w:customStyle="1" w:styleId="B4">
    <w:name w:val="B4"/>
    <w:basedOn w:val="List4"/>
    <w:rsid w:val="00803F10"/>
    <w:pPr>
      <w:spacing w:after="180"/>
      <w:jc w:val="left"/>
    </w:pPr>
    <w:rPr>
      <w:lang w:eastAsia="en-US"/>
    </w:rPr>
  </w:style>
  <w:style w:type="paragraph" w:customStyle="1" w:styleId="Proposal">
    <w:name w:val="Proposal"/>
    <w:basedOn w:val="Normal"/>
    <w:rsid w:val="00803F10"/>
    <w:pPr>
      <w:numPr>
        <w:numId w:val="3"/>
      </w:numPr>
      <w:tabs>
        <w:tab w:val="clear" w:pos="1304"/>
        <w:tab w:val="left" w:pos="1701"/>
      </w:tabs>
      <w:ind w:left="1701" w:hanging="1701"/>
    </w:pPr>
    <w:rPr>
      <w:b/>
      <w:bCs/>
    </w:rPr>
  </w:style>
  <w:style w:type="character" w:customStyle="1" w:styleId="BodyTextChar">
    <w:name w:val="Body Text Char"/>
    <w:link w:val="BodyText"/>
    <w:rsid w:val="00803F10"/>
    <w:rPr>
      <w:rFonts w:ascii="Arial" w:hAnsi="Arial"/>
      <w:lang w:val="en-GB" w:eastAsia="zh-CN"/>
    </w:rPr>
  </w:style>
  <w:style w:type="paragraph" w:customStyle="1" w:styleId="B5">
    <w:name w:val="B5"/>
    <w:basedOn w:val="List5"/>
    <w:rsid w:val="00803F10"/>
    <w:pPr>
      <w:spacing w:after="180"/>
      <w:jc w:val="left"/>
    </w:pPr>
    <w:rPr>
      <w:lang w:eastAsia="en-US"/>
    </w:rPr>
  </w:style>
  <w:style w:type="paragraph" w:customStyle="1" w:styleId="EX">
    <w:name w:val="EX"/>
    <w:basedOn w:val="Normal"/>
    <w:rsid w:val="00803F10"/>
    <w:pPr>
      <w:keepLines/>
      <w:spacing w:after="180"/>
      <w:ind w:left="1702" w:hanging="1418"/>
      <w:jc w:val="left"/>
    </w:pPr>
    <w:rPr>
      <w:lang w:eastAsia="en-US"/>
    </w:rPr>
  </w:style>
  <w:style w:type="paragraph" w:customStyle="1" w:styleId="EW">
    <w:name w:val="EW"/>
    <w:basedOn w:val="EX"/>
    <w:rsid w:val="00803F10"/>
    <w:pPr>
      <w:spacing w:after="0"/>
    </w:pPr>
  </w:style>
  <w:style w:type="paragraph" w:customStyle="1" w:styleId="TAL">
    <w:name w:val="TAL"/>
    <w:basedOn w:val="Normal"/>
    <w:rsid w:val="00803F10"/>
    <w:pPr>
      <w:keepNext/>
      <w:keepLines/>
      <w:spacing w:after="0"/>
      <w:jc w:val="left"/>
    </w:pPr>
    <w:rPr>
      <w:sz w:val="18"/>
      <w:lang w:eastAsia="en-US"/>
    </w:rPr>
  </w:style>
  <w:style w:type="paragraph" w:customStyle="1" w:styleId="TAC">
    <w:name w:val="TAC"/>
    <w:basedOn w:val="TAL"/>
    <w:rsid w:val="00803F10"/>
    <w:pPr>
      <w:jc w:val="center"/>
    </w:pPr>
  </w:style>
  <w:style w:type="paragraph" w:customStyle="1" w:styleId="TAH">
    <w:name w:val="TAH"/>
    <w:basedOn w:val="TAC"/>
    <w:rsid w:val="00803F10"/>
    <w:rPr>
      <w:b/>
    </w:rPr>
  </w:style>
  <w:style w:type="paragraph" w:customStyle="1" w:styleId="TAN">
    <w:name w:val="TAN"/>
    <w:basedOn w:val="TAL"/>
    <w:rsid w:val="00803F10"/>
    <w:pPr>
      <w:ind w:left="851" w:hanging="851"/>
    </w:pPr>
  </w:style>
  <w:style w:type="paragraph" w:customStyle="1" w:styleId="TAR">
    <w:name w:val="TAR"/>
    <w:basedOn w:val="TAL"/>
    <w:rsid w:val="00803F10"/>
    <w:pPr>
      <w:jc w:val="right"/>
    </w:pPr>
  </w:style>
  <w:style w:type="paragraph" w:customStyle="1" w:styleId="TH">
    <w:name w:val="TH"/>
    <w:basedOn w:val="Normal"/>
    <w:rsid w:val="00803F10"/>
    <w:pPr>
      <w:keepNext/>
      <w:keepLines/>
      <w:spacing w:before="60" w:after="180"/>
      <w:jc w:val="center"/>
    </w:pPr>
    <w:rPr>
      <w:b/>
      <w:lang w:eastAsia="en-US"/>
    </w:rPr>
  </w:style>
  <w:style w:type="paragraph" w:customStyle="1" w:styleId="TF">
    <w:name w:val="TF"/>
    <w:basedOn w:val="TH"/>
    <w:rsid w:val="00803F10"/>
    <w:pPr>
      <w:keepNext w:val="0"/>
      <w:spacing w:before="0" w:after="240"/>
    </w:pPr>
  </w:style>
  <w:style w:type="paragraph" w:customStyle="1" w:styleId="TT">
    <w:name w:val="TT"/>
    <w:basedOn w:val="Heading1"/>
    <w:next w:val="Normal"/>
    <w:rsid w:val="00803F10"/>
    <w:pPr>
      <w:numPr>
        <w:numId w:val="0"/>
      </w:numPr>
      <w:ind w:left="1134" w:hanging="1134"/>
      <w:outlineLvl w:val="9"/>
    </w:pPr>
    <w:rPr>
      <w:rFonts w:cs="Times New Roman"/>
      <w:szCs w:val="20"/>
      <w:lang w:eastAsia="en-US"/>
    </w:rPr>
  </w:style>
  <w:style w:type="paragraph" w:customStyle="1" w:styleId="ZA">
    <w:name w:val="ZA"/>
    <w:rsid w:val="00803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3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3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03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03F10"/>
  </w:style>
  <w:style w:type="paragraph" w:customStyle="1" w:styleId="ZH">
    <w:name w:val="ZH"/>
    <w:rsid w:val="00803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03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03F10"/>
    <w:pPr>
      <w:framePr w:hRule="auto" w:wrap="notBeside" w:y="852"/>
    </w:pPr>
    <w:rPr>
      <w:i w:val="0"/>
      <w:sz w:val="40"/>
    </w:rPr>
  </w:style>
  <w:style w:type="paragraph" w:customStyle="1" w:styleId="ZU">
    <w:name w:val="ZU"/>
    <w:rsid w:val="00803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3F10"/>
    <w:pPr>
      <w:framePr w:wrap="notBeside" w:y="16161"/>
    </w:pPr>
  </w:style>
  <w:style w:type="paragraph" w:customStyle="1" w:styleId="FP">
    <w:name w:val="FP"/>
    <w:basedOn w:val="Normal"/>
    <w:rsid w:val="00803F10"/>
    <w:pPr>
      <w:spacing w:after="0"/>
      <w:jc w:val="left"/>
    </w:pPr>
    <w:rPr>
      <w:lang w:eastAsia="en-US"/>
    </w:rPr>
  </w:style>
  <w:style w:type="paragraph" w:customStyle="1" w:styleId="Observation">
    <w:name w:val="Observation"/>
    <w:basedOn w:val="Proposal"/>
    <w:qFormat/>
    <w:rsid w:val="00803F10"/>
    <w:pPr>
      <w:numPr>
        <w:numId w:val="13"/>
      </w:numPr>
      <w:ind w:left="1701" w:hanging="1701"/>
    </w:pPr>
  </w:style>
  <w:style w:type="paragraph" w:styleId="TableofFigures">
    <w:name w:val="table of figures"/>
    <w:basedOn w:val="Normal"/>
    <w:next w:val="Normal"/>
    <w:uiPriority w:val="99"/>
    <w:rsid w:val="00803F10"/>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E811E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6396">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CDE38-5926-4FC9-BAF8-8977C9414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6</Pages>
  <Words>2289</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Icaro Leonardo Da Silva</cp:lastModifiedBy>
  <cp:revision>2</cp:revision>
  <cp:lastPrinted>2016-08-03T08:58:00Z</cp:lastPrinted>
  <dcterms:created xsi:type="dcterms:W3CDTF">2016-11-05T02:56:00Z</dcterms:created>
  <dcterms:modified xsi:type="dcterms:W3CDTF">2016-11-05T02:56:00Z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2016-09-29T22:00:00Z</vt:filetime>
  </property>
</Properties>
</file>